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99" w:rsidRDefault="0001552E">
      <w:pPr>
        <w:sectPr w:rsidR="00D92F99" w:rsidSect="00B94867">
          <w:footerReference w:type="first" r:id="rId8"/>
          <w:pgSz w:w="11906" w:h="16838" w:code="9"/>
          <w:pgMar w:top="1418" w:right="2268" w:bottom="1134" w:left="2268" w:header="851" w:footer="425" w:gutter="0"/>
          <w:cols w:space="708"/>
          <w:titlePg/>
          <w:docGrid w:linePitch="360"/>
        </w:sectPr>
      </w:pPr>
      <w:r>
        <w:rPr>
          <w:noProof/>
          <w:lang w:val="nb-NO" w:eastAsia="nb-NO"/>
        </w:rPr>
        <w:drawing>
          <wp:anchor distT="0" distB="0" distL="114300" distR="114300" simplePos="0" relativeHeight="251677693" behindDoc="0" locked="0" layoutInCell="1" allowOverlap="1">
            <wp:simplePos x="0" y="0"/>
            <wp:positionH relativeFrom="column">
              <wp:posOffset>27660</wp:posOffset>
            </wp:positionH>
            <wp:positionV relativeFrom="paragraph">
              <wp:posOffset>3766572</wp:posOffset>
            </wp:positionV>
            <wp:extent cx="5954238" cy="5952181"/>
            <wp:effectExtent l="19050" t="0" r="8412" b="0"/>
            <wp:wrapNone/>
            <wp:docPr id="3" name="Bilde 2" descr="Mulighetsstu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ighetsstudie.jpg"/>
                    <pic:cNvPicPr/>
                  </pic:nvPicPr>
                  <pic:blipFill>
                    <a:blip r:embed="rId9" cstate="print"/>
                    <a:srcRect b="-25160"/>
                    <a:stretch>
                      <a:fillRect/>
                    </a:stretch>
                  </pic:blipFill>
                  <pic:spPr>
                    <a:xfrm>
                      <a:off x="0" y="0"/>
                      <a:ext cx="5958766" cy="5956707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="0072738B">
        <w:rPr>
          <w:noProof/>
          <w:lang w:val="nb-NO" w:eastAsia="nb-NO"/>
        </w:rPr>
        <w:pict>
          <v:group id="_x0000_s1042" style="position:absolute;margin-left:-74.95pt;margin-top:-52.05pt;width:461.85pt;height:99.2pt;z-index:251697152;mso-position-horizontal-relative:text;mso-position-vertical-relative:text" coordorigin="769,377" coordsize="9237,19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e 1" o:spid="_x0000_s1030" type="#_x0000_t75" alt="byvåpen-transparent" style="position:absolute;left:769;top:558;width:1278;height:1548;visibility:visible" o:regroupid="2">
              <v:imagedata r:id="rId10" o:title="byvåpen-transparen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296;top:377;width:0;height:1984" o:connectortype="straight" o:regroupid="2" strokecolor="black [3213]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338;top:656;width:7668;height:1497" o:regroupid="2" filled="f" stroked="f" strokeweight="0">
              <v:textbox style="mso-next-textbox:#_x0000_s1032" inset=",2mm">
                <w:txbxContent>
                  <w:p w:rsidR="004C234F" w:rsidRPr="00B455E5" w:rsidRDefault="004C234F" w:rsidP="00D64254">
                    <w:pPr>
                      <w:pStyle w:val="Forside1"/>
                    </w:pPr>
                    <w:r w:rsidRPr="00B455E5">
                      <w:t>Oslo kommune</w:t>
                    </w:r>
                  </w:p>
                  <w:p w:rsidR="004C234F" w:rsidRPr="00050F0A" w:rsidRDefault="004C234F" w:rsidP="00D64254">
                    <w:pPr>
                      <w:pStyle w:val="Forside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72738B">
        <w:rPr>
          <w:noProof/>
          <w:lang w:val="nb-NO" w:eastAsia="nb-NO"/>
        </w:rPr>
        <w:pict>
          <v:shape id="_x0000_s1028" type="#_x0000_t202" style="position:absolute;margin-left:2.8pt;margin-top:54.4pt;width:443.05pt;height:239.35pt;z-index:251680768;mso-position-horizontal-relative:text;mso-position-vertical-relative:text;v-text-anchor:bottom" o:regroupid="1" filled="f" stroked="f">
            <v:textbox style="mso-next-textbox:#_x0000_s1028">
              <w:txbxContent>
                <w:p w:rsidR="004C234F" w:rsidRPr="00B94867" w:rsidRDefault="004C234F" w:rsidP="00D64254">
                  <w:pPr>
                    <w:pStyle w:val="Tittelover"/>
                    <w:rPr>
                      <w:lang w:val="nb-NO"/>
                    </w:rPr>
                  </w:pPr>
                  <w:r w:rsidRPr="00B94867">
                    <w:rPr>
                      <w:lang w:val="nb-NO"/>
                    </w:rPr>
                    <w:t xml:space="preserve">Felles kravspesifikasjon Oslo kommune </w:t>
                  </w:r>
                </w:p>
                <w:p w:rsidR="004C234F" w:rsidRPr="00B94867" w:rsidRDefault="004C234F" w:rsidP="00D64254">
                  <w:pPr>
                    <w:pStyle w:val="Tittelunder"/>
                    <w:rPr>
                      <w:lang w:val="nb-NO"/>
                    </w:rPr>
                  </w:pPr>
                  <w:r w:rsidRPr="00B94867">
                    <w:rPr>
                      <w:lang w:val="nb-NO"/>
                    </w:rPr>
                    <w:t xml:space="preserve">MAL </w:t>
                  </w:r>
                  <w:r>
                    <w:rPr>
                      <w:lang w:val="nb-NO"/>
                    </w:rPr>
                    <w:t>Tradisjonelt m</w:t>
                  </w:r>
                  <w:r w:rsidRPr="00B94867">
                    <w:rPr>
                      <w:lang w:val="nb-NO"/>
                    </w:rPr>
                    <w:t xml:space="preserve">ulighetsstudie </w:t>
                  </w:r>
                </w:p>
                <w:p w:rsidR="004C234F" w:rsidRPr="00B94867" w:rsidRDefault="004C234F" w:rsidP="00D64254">
                  <w:pPr>
                    <w:pStyle w:val="Under3"/>
                    <w:rPr>
                      <w:sz w:val="36"/>
                      <w:lang w:val="nb-NO"/>
                    </w:rPr>
                  </w:pPr>
                </w:p>
                <w:p w:rsidR="004C234F" w:rsidRPr="00931045" w:rsidRDefault="004C234F" w:rsidP="00D64254">
                  <w:pPr>
                    <w:pStyle w:val="Under3"/>
                    <w:rPr>
                      <w:sz w:val="36"/>
                      <w:lang w:val="nb-NO"/>
                    </w:rPr>
                  </w:pPr>
                  <w:r w:rsidRPr="00931045">
                    <w:rPr>
                      <w:sz w:val="36"/>
                      <w:lang w:val="nb-NO"/>
                    </w:rPr>
                    <w:t>Prosjekt:</w:t>
                  </w:r>
                </w:p>
                <w:p w:rsidR="004C234F" w:rsidRPr="00553583" w:rsidRDefault="004C234F" w:rsidP="00D64254">
                  <w:pPr>
                    <w:pStyle w:val="Under3"/>
                    <w:rPr>
                      <w:sz w:val="36"/>
                    </w:rPr>
                  </w:pPr>
                  <w:proofErr w:type="spellStart"/>
                  <w:r w:rsidRPr="00D64254">
                    <w:rPr>
                      <w:sz w:val="36"/>
                    </w:rPr>
                    <w:t>Dato</w:t>
                  </w:r>
                  <w:proofErr w:type="spellEnd"/>
                  <w:r w:rsidRPr="00D64254">
                    <w:rPr>
                      <w:sz w:val="36"/>
                    </w:rPr>
                    <w:t>:</w:t>
                  </w:r>
                  <w:r>
                    <w:tab/>
                  </w:r>
                </w:p>
              </w:txbxContent>
            </v:textbox>
          </v:shape>
        </w:pict>
      </w:r>
      <w:r w:rsidR="00302E7B" w:rsidRPr="00302E7B">
        <w:rPr>
          <w:noProof/>
          <w:lang w:val="nb-NO" w:eastAsia="nb-NO"/>
        </w:rPr>
        <w:t xml:space="preserve"> </w:t>
      </w:r>
    </w:p>
    <w:bookmarkStart w:id="0" w:name="_Toc306957606"/>
    <w:bookmarkStart w:id="1" w:name="_Toc306978963"/>
    <w:bookmarkStart w:id="2" w:name="_Toc306979460"/>
    <w:bookmarkStart w:id="3" w:name="_Toc307224530"/>
    <w:p w:rsidR="0002180F" w:rsidRDefault="0072738B">
      <w:pPr>
        <w:pStyle w:val="INNH1"/>
        <w:tabs>
          <w:tab w:val="left" w:pos="4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r w:rsidRPr="0072738B">
        <w:rPr>
          <w:noProof/>
        </w:rPr>
        <w:lastRenderedPageBreak/>
        <w:fldChar w:fldCharType="begin"/>
      </w:r>
      <w:r w:rsidR="0016216C">
        <w:rPr>
          <w:noProof/>
        </w:rPr>
        <w:instrText xml:space="preserve"> TOC \o "1-4" \h \z \u </w:instrText>
      </w:r>
      <w:r w:rsidRPr="0072738B">
        <w:rPr>
          <w:noProof/>
        </w:rPr>
        <w:fldChar w:fldCharType="separate"/>
      </w:r>
      <w:hyperlink w:anchor="_Toc323645299" w:history="1">
        <w:r w:rsidR="0002180F" w:rsidRPr="0017201F">
          <w:rPr>
            <w:rStyle w:val="Hyperkobling"/>
            <w:noProof/>
          </w:rPr>
          <w:t>1</w:t>
        </w:r>
        <w:r w:rsidR="0002180F"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="0002180F" w:rsidRPr="0017201F">
          <w:rPr>
            <w:rStyle w:val="Hyperkobling"/>
            <w:noProof/>
          </w:rPr>
          <w:t>Sammendrag</w:t>
        </w:r>
        <w:r w:rsidR="0002180F">
          <w:rPr>
            <w:noProof/>
            <w:webHidden/>
          </w:rPr>
          <w:tab/>
        </w:r>
        <w:r w:rsidR="0002180F">
          <w:rPr>
            <w:noProof/>
            <w:webHidden/>
          </w:rPr>
          <w:fldChar w:fldCharType="begin"/>
        </w:r>
        <w:r w:rsidR="0002180F">
          <w:rPr>
            <w:noProof/>
            <w:webHidden/>
          </w:rPr>
          <w:instrText xml:space="preserve"> PAGEREF _Toc323645299 \h </w:instrText>
        </w:r>
        <w:r w:rsidR="0002180F">
          <w:rPr>
            <w:noProof/>
            <w:webHidden/>
          </w:rPr>
        </w:r>
        <w:r w:rsidR="0002180F">
          <w:rPr>
            <w:noProof/>
            <w:webHidden/>
          </w:rPr>
          <w:fldChar w:fldCharType="separate"/>
        </w:r>
        <w:r w:rsidR="0002180F">
          <w:rPr>
            <w:noProof/>
            <w:webHidden/>
          </w:rPr>
          <w:t>4</w:t>
        </w:r>
        <w:r w:rsidR="0002180F">
          <w:rPr>
            <w:noProof/>
            <w:webHidden/>
          </w:rPr>
          <w:fldChar w:fldCharType="end"/>
        </w:r>
      </w:hyperlink>
    </w:p>
    <w:p w:rsidR="0002180F" w:rsidRDefault="0002180F">
      <w:pPr>
        <w:pStyle w:val="INNH1"/>
        <w:tabs>
          <w:tab w:val="left" w:pos="4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300" w:history="1">
        <w:r w:rsidRPr="0017201F">
          <w:rPr>
            <w:rStyle w:val="Hyperkobling"/>
            <w:noProof/>
          </w:rPr>
          <w:t>2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Mål og hensikt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1"/>
        <w:tabs>
          <w:tab w:val="left" w:pos="4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301" w:history="1">
        <w:r w:rsidRPr="0017201F">
          <w:rPr>
            <w:rStyle w:val="Hyperkobling"/>
            <w:noProof/>
          </w:rPr>
          <w:t>3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Overordnede krav og føringer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02" w:history="1">
        <w:r w:rsidRPr="0017201F">
          <w:rPr>
            <w:rStyle w:val="Hyperkobling"/>
            <w:noProof/>
          </w:rPr>
          <w:t>3.1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Overordnede krav, overordnede behov og programkrav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03" w:history="1">
        <w:r w:rsidRPr="0017201F">
          <w:rPr>
            <w:rStyle w:val="Hyperkobling"/>
            <w:noProof/>
          </w:rPr>
          <w:t>3.2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Føringer fra bestilling fra operativ bestiller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04" w:history="1">
        <w:r w:rsidRPr="0017201F">
          <w:rPr>
            <w:rStyle w:val="Hyperkobling"/>
            <w:noProof/>
          </w:rPr>
          <w:t>3.3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Tidligere utredninger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05" w:history="1">
        <w:r w:rsidRPr="0017201F">
          <w:rPr>
            <w:rStyle w:val="Hyperkobling"/>
            <w:noProof/>
          </w:rPr>
          <w:t>3.4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Organisering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1"/>
        <w:tabs>
          <w:tab w:val="left" w:pos="4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306" w:history="1">
        <w:r w:rsidRPr="0017201F">
          <w:rPr>
            <w:rStyle w:val="Hyperkobling"/>
            <w:noProof/>
          </w:rPr>
          <w:t>4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Oppfyllelse av overordnede krav og føringer for hvert alternativ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07" w:history="1">
        <w:r w:rsidRPr="0017201F">
          <w:rPr>
            <w:rStyle w:val="Hyperkobling"/>
            <w:noProof/>
          </w:rPr>
          <w:t>4.1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Tilfredsstillelse av overordnede krav og føringer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08" w:history="1">
        <w:r w:rsidRPr="0017201F">
          <w:rPr>
            <w:rStyle w:val="Hyperkobling"/>
            <w:noProof/>
          </w:rPr>
          <w:t>4.2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Tomtens/byggenes plassering i forhold til framtidige behovsprognoser og nærliggende bygg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09" w:history="1">
        <w:r w:rsidRPr="0017201F">
          <w:rPr>
            <w:rStyle w:val="Hyperkobling"/>
            <w:noProof/>
          </w:rPr>
          <w:t>4.3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Oppfyllelse av Overordnede krav for Oslo kommune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1"/>
        <w:tabs>
          <w:tab w:val="left" w:pos="4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310" w:history="1">
        <w:r w:rsidRPr="0017201F">
          <w:rPr>
            <w:rStyle w:val="Hyperkobling"/>
            <w:noProof/>
          </w:rPr>
          <w:t>5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Offentligrettslige krav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11" w:history="1">
        <w:r w:rsidRPr="0017201F">
          <w:rPr>
            <w:rStyle w:val="Hyperkobling"/>
            <w:noProof/>
          </w:rPr>
          <w:t>5.1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Regulering og dispensasjoner for eksisterende bygningsmasse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12" w:history="1">
        <w:r w:rsidRPr="0017201F">
          <w:rPr>
            <w:rStyle w:val="Hyperkobling"/>
            <w:noProof/>
          </w:rPr>
          <w:t>5.2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Vern og andre antikvariske forhold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1"/>
        <w:tabs>
          <w:tab w:val="left" w:pos="4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313" w:history="1">
        <w:r w:rsidRPr="0017201F">
          <w:rPr>
            <w:rStyle w:val="Hyperkobling"/>
            <w:noProof/>
          </w:rPr>
          <w:t>6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Avlastningslokaler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14" w:history="1">
        <w:r w:rsidRPr="0017201F">
          <w:rPr>
            <w:rStyle w:val="Hyperkobling"/>
            <w:noProof/>
          </w:rPr>
          <w:t>6.1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Behov for avlastningslokaler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1"/>
        <w:tabs>
          <w:tab w:val="left" w:pos="4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315" w:history="1">
        <w:r w:rsidRPr="0017201F">
          <w:rPr>
            <w:rStyle w:val="Hyperkobling"/>
            <w:noProof/>
          </w:rPr>
          <w:t>7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Kartlegging av eksisterende grunn og bygningsmasse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16" w:history="1">
        <w:r w:rsidRPr="0017201F">
          <w:rPr>
            <w:rStyle w:val="Hyperkobling"/>
            <w:noProof/>
          </w:rPr>
          <w:t>7.1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Grunnforhold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17" w:history="1">
        <w:r w:rsidRPr="0017201F">
          <w:rPr>
            <w:rStyle w:val="Hyperkobling"/>
            <w:noProof/>
          </w:rPr>
          <w:t>7.2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Byggenes tekniske tilstand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18" w:history="1">
        <w:r w:rsidRPr="0017201F">
          <w:rPr>
            <w:rStyle w:val="Hyperkobling"/>
            <w:noProof/>
          </w:rPr>
          <w:t>7.3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Tomtens beskaffenhet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19" w:history="1">
        <w:r w:rsidRPr="0017201F">
          <w:rPr>
            <w:rStyle w:val="Hyperkobling"/>
            <w:noProof/>
          </w:rPr>
          <w:t>7.4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Høyspenttraseer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20" w:history="1">
        <w:r w:rsidRPr="0017201F">
          <w:rPr>
            <w:rStyle w:val="Hyperkobling"/>
            <w:noProof/>
          </w:rPr>
          <w:t>7.5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Forurensning i grunnen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21" w:history="1">
        <w:r w:rsidRPr="0017201F">
          <w:rPr>
            <w:rStyle w:val="Hyperkobling"/>
            <w:noProof/>
          </w:rPr>
          <w:t>7.6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Støy-, støv- og røykforurensing og gass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1"/>
        <w:tabs>
          <w:tab w:val="left" w:pos="4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322" w:history="1">
        <w:r w:rsidRPr="0017201F">
          <w:rPr>
            <w:rStyle w:val="Hyperkobling"/>
            <w:noProof/>
          </w:rPr>
          <w:t>8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Infrastruktur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23" w:history="1">
        <w:r w:rsidRPr="0017201F">
          <w:rPr>
            <w:rStyle w:val="Hyperkobling"/>
            <w:noProof/>
          </w:rPr>
          <w:t>8.1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Kapasitet og tilknytning til offentlig nett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24" w:history="1">
        <w:r w:rsidRPr="0017201F">
          <w:rPr>
            <w:rStyle w:val="Hyperkobling"/>
            <w:noProof/>
          </w:rPr>
          <w:t>8.2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Vei og offentlig kommunikasjon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1"/>
        <w:tabs>
          <w:tab w:val="left" w:pos="4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325" w:history="1">
        <w:r w:rsidRPr="0017201F">
          <w:rPr>
            <w:rStyle w:val="Hyperkobling"/>
            <w:noProof/>
          </w:rPr>
          <w:t>9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Fravik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26" w:history="1">
        <w:r w:rsidRPr="0017201F">
          <w:rPr>
            <w:rStyle w:val="Hyperkobling"/>
            <w:noProof/>
          </w:rPr>
          <w:t>9.1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Fravik fra Felles kravspesifikasjon for Oslo kommune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1"/>
        <w:tabs>
          <w:tab w:val="left" w:pos="6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327" w:history="1">
        <w:r w:rsidRPr="0017201F">
          <w:rPr>
            <w:rStyle w:val="Hyperkobling"/>
            <w:noProof/>
          </w:rPr>
          <w:t>10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Risikoforhold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28" w:history="1">
        <w:r w:rsidRPr="0017201F">
          <w:rPr>
            <w:rStyle w:val="Hyperkobling"/>
            <w:noProof/>
          </w:rPr>
          <w:t>10.1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Risikovurdering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1"/>
        <w:tabs>
          <w:tab w:val="left" w:pos="6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329" w:history="1">
        <w:r w:rsidRPr="0017201F">
          <w:rPr>
            <w:rStyle w:val="Hyperkobling"/>
            <w:noProof/>
          </w:rPr>
          <w:t>11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Fremdrift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30" w:history="1">
        <w:r w:rsidRPr="0017201F">
          <w:rPr>
            <w:rStyle w:val="Hyperkobling"/>
            <w:noProof/>
          </w:rPr>
          <w:t>11.1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Fremdrift for de ulike alternativene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1"/>
        <w:tabs>
          <w:tab w:val="left" w:pos="6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331" w:history="1">
        <w:r w:rsidRPr="0017201F">
          <w:rPr>
            <w:rStyle w:val="Hyperkobling"/>
            <w:noProof/>
          </w:rPr>
          <w:t>12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Miljø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32" w:history="1">
        <w:r w:rsidRPr="0017201F">
          <w:rPr>
            <w:rStyle w:val="Hyperkobling"/>
            <w:noProof/>
          </w:rPr>
          <w:t>12.1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Miljøprogram / Miljøoppfølgingsplan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1"/>
        <w:tabs>
          <w:tab w:val="left" w:pos="6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333" w:history="1">
        <w:r w:rsidRPr="0017201F">
          <w:rPr>
            <w:rStyle w:val="Hyperkobling"/>
            <w:noProof/>
          </w:rPr>
          <w:t>13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Økonomi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34" w:history="1">
        <w:r w:rsidRPr="0017201F">
          <w:rPr>
            <w:rStyle w:val="Hyperkobling"/>
            <w:noProof/>
          </w:rPr>
          <w:t>13.1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Investeringskalkyle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35" w:history="1">
        <w:r w:rsidRPr="0017201F">
          <w:rPr>
            <w:rStyle w:val="Hyperkobling"/>
            <w:noProof/>
          </w:rPr>
          <w:t>13.2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LCC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36" w:history="1">
        <w:r w:rsidRPr="0017201F">
          <w:rPr>
            <w:rStyle w:val="Hyperkobling"/>
            <w:noProof/>
          </w:rPr>
          <w:t>13.3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Virksomhetskostnader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1"/>
        <w:tabs>
          <w:tab w:val="left" w:pos="6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337" w:history="1">
        <w:r w:rsidRPr="0017201F">
          <w:rPr>
            <w:rStyle w:val="Hyperkobling"/>
            <w:noProof/>
          </w:rPr>
          <w:t>14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Sammenlikning og anbefaling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38" w:history="1">
        <w:r w:rsidRPr="0017201F">
          <w:rPr>
            <w:rStyle w:val="Hyperkobling"/>
            <w:rFonts w:cs="Arial"/>
            <w:noProof/>
          </w:rPr>
          <w:t>14.1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rFonts w:cs="Arial"/>
            <w:noProof/>
          </w:rPr>
          <w:t>Sammenlikning av de ulike alternativene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39" w:history="1">
        <w:r w:rsidRPr="0017201F">
          <w:rPr>
            <w:rStyle w:val="Hyperkobling"/>
            <w:rFonts w:cs="Arial"/>
            <w:noProof/>
          </w:rPr>
          <w:t>14.2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rFonts w:cs="Arial"/>
            <w:noProof/>
          </w:rPr>
          <w:t>Anbefaling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1"/>
        <w:tabs>
          <w:tab w:val="left" w:pos="600"/>
          <w:tab w:val="right" w:leader="dot" w:pos="7360"/>
        </w:tabs>
        <w:rPr>
          <w:rFonts w:eastAsiaTheme="minorEastAsia" w:cstheme="minorBidi"/>
          <w:b w:val="0"/>
          <w:bCs w:val="0"/>
          <w:noProof/>
          <w:sz w:val="22"/>
          <w:szCs w:val="22"/>
          <w:lang w:val="nb-NO" w:eastAsia="nb-NO"/>
        </w:rPr>
      </w:pPr>
      <w:hyperlink w:anchor="_Toc323645340" w:history="1">
        <w:r w:rsidRPr="0017201F">
          <w:rPr>
            <w:rStyle w:val="Hyperkobling"/>
            <w:noProof/>
          </w:rPr>
          <w:t>15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noProof/>
          </w:rPr>
          <w:t>Vedlegg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41" w:history="1">
        <w:r w:rsidRPr="0017201F">
          <w:rPr>
            <w:rStyle w:val="Hyperkobling"/>
            <w:noProof/>
          </w:rPr>
          <w:t>15.1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rFonts w:cs="Arial"/>
            <w:noProof/>
          </w:rPr>
          <w:t>Tegninger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2180F" w:rsidRDefault="0002180F">
      <w:pPr>
        <w:pStyle w:val="INNH2"/>
        <w:tabs>
          <w:tab w:val="left" w:pos="800"/>
          <w:tab w:val="right" w:leader="dot" w:pos="7360"/>
        </w:tabs>
        <w:rPr>
          <w:rFonts w:eastAsiaTheme="minorEastAsia" w:cstheme="minorBidi"/>
          <w:i w:val="0"/>
          <w:iCs w:val="0"/>
          <w:noProof/>
          <w:sz w:val="22"/>
          <w:szCs w:val="22"/>
          <w:lang w:val="nb-NO" w:eastAsia="nb-NO"/>
        </w:rPr>
      </w:pPr>
      <w:hyperlink w:anchor="_Toc323645342" w:history="1">
        <w:r w:rsidRPr="0017201F">
          <w:rPr>
            <w:rStyle w:val="Hyperkobling"/>
            <w:rFonts w:cs="Arial"/>
            <w:noProof/>
          </w:rPr>
          <w:t>15.2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  <w:lang w:val="nb-NO" w:eastAsia="nb-NO"/>
          </w:rPr>
          <w:tab/>
        </w:r>
        <w:r w:rsidRPr="0017201F">
          <w:rPr>
            <w:rStyle w:val="Hyperkobling"/>
            <w:rFonts w:cs="Arial"/>
            <w:noProof/>
          </w:rPr>
          <w:t>Dokumenter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_Toc323645342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A6208" w:rsidRDefault="0072738B" w:rsidP="004A6208">
      <w:pPr>
        <w:rPr>
          <w:rFonts w:asciiTheme="minorHAnsi" w:hAnsiTheme="minorHAnsi"/>
          <w:b/>
          <w:bCs/>
          <w:noProof/>
          <w:szCs w:val="20"/>
        </w:rPr>
      </w:pPr>
      <w:r>
        <w:rPr>
          <w:noProof/>
        </w:rPr>
        <w:fldChar w:fldCharType="end"/>
      </w:r>
    </w:p>
    <w:p w:rsidR="004A6208" w:rsidRDefault="004A6208">
      <w:pPr>
        <w:rPr>
          <w:rFonts w:asciiTheme="minorHAnsi" w:hAnsiTheme="minorHAnsi"/>
          <w:b/>
          <w:bCs/>
          <w:noProof/>
          <w:szCs w:val="20"/>
        </w:rPr>
      </w:pPr>
      <w:r>
        <w:rPr>
          <w:rFonts w:asciiTheme="minorHAnsi" w:hAnsiTheme="minorHAnsi"/>
          <w:b/>
          <w:bCs/>
          <w:noProof/>
          <w:szCs w:val="20"/>
        </w:rPr>
        <w:br w:type="page"/>
      </w:r>
    </w:p>
    <w:p w:rsidR="00931045" w:rsidRDefault="00931045" w:rsidP="00931045">
      <w:pPr>
        <w:pStyle w:val="Overskrift1"/>
        <w:numPr>
          <w:ilvl w:val="0"/>
          <w:numId w:val="1"/>
        </w:numPr>
        <w:tabs>
          <w:tab w:val="clear" w:pos="851"/>
          <w:tab w:val="num" w:pos="1702"/>
        </w:tabs>
      </w:pPr>
      <w:bookmarkStart w:id="4" w:name="_GoBack"/>
      <w:bookmarkStart w:id="5" w:name="_Toc314683092"/>
      <w:bookmarkStart w:id="6" w:name="_Toc323638070"/>
      <w:bookmarkStart w:id="7" w:name="_Toc323645299"/>
      <w:bookmarkEnd w:id="0"/>
      <w:bookmarkEnd w:id="1"/>
      <w:bookmarkEnd w:id="2"/>
      <w:bookmarkEnd w:id="3"/>
      <w:bookmarkEnd w:id="4"/>
      <w:r>
        <w:t>Sammendrag</w:t>
      </w:r>
      <w:bookmarkEnd w:id="5"/>
      <w:bookmarkEnd w:id="6"/>
      <w:bookmarkEnd w:id="7"/>
    </w:p>
    <w:p w:rsidR="00931045" w:rsidRDefault="00931045" w:rsidP="00931045">
      <w:pPr>
        <w:rPr>
          <w:lang w:val="nb-NO" w:eastAsia="nb-NO"/>
        </w:rPr>
      </w:pPr>
      <w:r>
        <w:rPr>
          <w:lang w:val="nb-NO" w:eastAsia="nb-NO"/>
        </w:rPr>
        <w:t>Kortfattet sammendrag av det tradisjonelle mulighets</w:t>
      </w:r>
      <w:r w:rsidR="00DF41B8">
        <w:rPr>
          <w:lang w:val="nb-NO" w:eastAsia="nb-NO"/>
        </w:rPr>
        <w:t>s</w:t>
      </w:r>
      <w:r>
        <w:rPr>
          <w:lang w:val="nb-NO" w:eastAsia="nb-NO"/>
        </w:rPr>
        <w:t>tudiet.</w:t>
      </w:r>
    </w:p>
    <w:p w:rsidR="00931045" w:rsidRPr="002510E9" w:rsidRDefault="00931045" w:rsidP="00931045">
      <w:pPr>
        <w:rPr>
          <w:lang w:val="nb-NO" w:eastAsia="nb-NO"/>
        </w:rPr>
      </w:pPr>
    </w:p>
    <w:p w:rsidR="00D64254" w:rsidRPr="00931045" w:rsidRDefault="00D64254" w:rsidP="00D64254">
      <w:pPr>
        <w:rPr>
          <w:lang w:val="nb-NO"/>
        </w:rPr>
      </w:pPr>
    </w:p>
    <w:p w:rsidR="00931045" w:rsidRDefault="00931045">
      <w:pPr>
        <w:rPr>
          <w:sz w:val="28"/>
          <w:szCs w:val="32"/>
          <w:lang w:val="nb-NO" w:eastAsia="nb-NO"/>
        </w:rPr>
      </w:pPr>
      <w:bookmarkStart w:id="8" w:name="_Toc323638071"/>
      <w:r w:rsidRPr="00DF41B8">
        <w:rPr>
          <w:lang w:val="nb-NO"/>
        </w:rPr>
        <w:br w:type="page"/>
      </w:r>
    </w:p>
    <w:p w:rsidR="00931045" w:rsidRDefault="00931045" w:rsidP="00931045">
      <w:pPr>
        <w:pStyle w:val="Overskrift1"/>
        <w:numPr>
          <w:ilvl w:val="0"/>
          <w:numId w:val="1"/>
        </w:numPr>
        <w:tabs>
          <w:tab w:val="clear" w:pos="851"/>
          <w:tab w:val="num" w:pos="1702"/>
        </w:tabs>
      </w:pPr>
      <w:bookmarkStart w:id="9" w:name="_Toc323645300"/>
      <w:r>
        <w:t>Mål og hensikt</w:t>
      </w:r>
      <w:bookmarkEnd w:id="8"/>
      <w:bookmarkEnd w:id="9"/>
    </w:p>
    <w:p w:rsidR="00931045" w:rsidRPr="00931045" w:rsidRDefault="00931045" w:rsidP="00931045">
      <w:pPr>
        <w:rPr>
          <w:lang w:val="nb-NO"/>
        </w:rPr>
      </w:pPr>
      <w:proofErr w:type="gramStart"/>
      <w:r w:rsidRPr="00931045">
        <w:rPr>
          <w:lang w:val="nb-NO"/>
        </w:rPr>
        <w:t>Et</w:t>
      </w:r>
      <w:proofErr w:type="gramEnd"/>
      <w:r w:rsidRPr="00931045">
        <w:rPr>
          <w:lang w:val="nb-NO"/>
        </w:rPr>
        <w:t xml:space="preserve"> tradisjonelt mulighetsstudie skal benyttes for en tomt og/eller en eksisterende bygningsmasse. Studiet ser på muligheter og begrensninger på en tomt og/eller en eksisterende bygningsmasse.</w:t>
      </w:r>
    </w:p>
    <w:p w:rsidR="00931045" w:rsidRPr="00931045" w:rsidRDefault="00931045" w:rsidP="00931045">
      <w:pPr>
        <w:rPr>
          <w:lang w:val="nb-NO"/>
        </w:rPr>
      </w:pPr>
    </w:p>
    <w:p w:rsidR="00931045" w:rsidRPr="00931045" w:rsidRDefault="00931045" w:rsidP="00931045">
      <w:pPr>
        <w:rPr>
          <w:lang w:val="nb-NO"/>
        </w:rPr>
      </w:pPr>
      <w:r w:rsidRPr="00931045">
        <w:rPr>
          <w:lang w:val="nb-NO"/>
        </w:rPr>
        <w:t>Mulighetsstudiet fungerer som et innspill til alternativsanalysen i en konseptvalgutredning. Studiet skal sammenlikne ulike alternativer med hensyn på nedenstående vurderinger og gi en konkret anbefaling på hvilket alternativ man skal gå videre med.</w:t>
      </w:r>
    </w:p>
    <w:p w:rsidR="00931045" w:rsidRDefault="00931045" w:rsidP="00931045">
      <w:pPr>
        <w:rPr>
          <w:lang w:val="nb-NO" w:eastAsia="nb-NO"/>
        </w:rPr>
      </w:pPr>
    </w:p>
    <w:p w:rsidR="00931045" w:rsidRPr="00EE3FFD" w:rsidRDefault="00931045" w:rsidP="00931045">
      <w:pPr>
        <w:rPr>
          <w:lang w:val="nb-NO" w:eastAsia="nb-NO"/>
        </w:rPr>
      </w:pPr>
      <w:r>
        <w:rPr>
          <w:lang w:val="nb-NO" w:eastAsia="nb-NO"/>
        </w:rPr>
        <w:t>Gjengivelse av mål og hensikt med dette mulighetsstudiet, henvisning til bestilling.</w:t>
      </w:r>
    </w:p>
    <w:p w:rsidR="00B94867" w:rsidRDefault="00B94867" w:rsidP="00B94867">
      <w:pPr>
        <w:rPr>
          <w:lang w:val="nb-NO" w:eastAsia="nb-NO"/>
        </w:rPr>
      </w:pPr>
    </w:p>
    <w:p w:rsidR="00931045" w:rsidRDefault="00931045" w:rsidP="00B94867">
      <w:pPr>
        <w:rPr>
          <w:lang w:val="nb-NO" w:eastAsia="nb-NO"/>
        </w:rPr>
      </w:pPr>
    </w:p>
    <w:p w:rsidR="00931045" w:rsidRDefault="00931045">
      <w:pPr>
        <w:rPr>
          <w:sz w:val="28"/>
          <w:szCs w:val="32"/>
          <w:lang w:val="nb-NO" w:eastAsia="nb-NO"/>
        </w:rPr>
      </w:pPr>
      <w:bookmarkStart w:id="10" w:name="_Toc323638072"/>
      <w:r w:rsidRPr="00422257">
        <w:rPr>
          <w:lang w:val="nb-NO"/>
        </w:rPr>
        <w:br w:type="page"/>
      </w:r>
    </w:p>
    <w:p w:rsidR="00931045" w:rsidRDefault="00931045" w:rsidP="00931045">
      <w:pPr>
        <w:pStyle w:val="Overskrift1"/>
        <w:numPr>
          <w:ilvl w:val="0"/>
          <w:numId w:val="1"/>
        </w:numPr>
        <w:tabs>
          <w:tab w:val="clear" w:pos="851"/>
          <w:tab w:val="num" w:pos="1702"/>
        </w:tabs>
      </w:pPr>
      <w:bookmarkStart w:id="11" w:name="_Toc323645301"/>
      <w:r w:rsidRPr="00EE3FFD">
        <w:t>Overordnede krav og føringer</w:t>
      </w:r>
      <w:bookmarkEnd w:id="10"/>
      <w:bookmarkEnd w:id="11"/>
    </w:p>
    <w:p w:rsidR="00931045" w:rsidRPr="002510E9" w:rsidRDefault="00931045" w:rsidP="00931045">
      <w:pPr>
        <w:rPr>
          <w:lang w:val="nb-NO" w:eastAsia="nb-NO"/>
        </w:rPr>
      </w:pPr>
    </w:p>
    <w:p w:rsidR="00931045" w:rsidRPr="00C20058" w:rsidRDefault="00931045" w:rsidP="00931045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2" w:name="_Toc323638073"/>
      <w:bookmarkStart w:id="13" w:name="_Toc323645302"/>
      <w:r w:rsidRPr="00EE3FFD">
        <w:t>Overordnede krav, overordnede behov og programkrav</w:t>
      </w:r>
      <w:bookmarkEnd w:id="12"/>
      <w:bookmarkEnd w:id="13"/>
    </w:p>
    <w:p w:rsidR="00931045" w:rsidRDefault="00931045" w:rsidP="00931045">
      <w:pPr>
        <w:tabs>
          <w:tab w:val="left" w:pos="0"/>
        </w:tabs>
        <w:rPr>
          <w:sz w:val="18"/>
          <w:szCs w:val="18"/>
          <w:lang w:val="nb-NO"/>
        </w:rPr>
      </w:pPr>
      <w:r w:rsidRPr="00EE3FFD">
        <w:rPr>
          <w:sz w:val="18"/>
          <w:szCs w:val="18"/>
          <w:lang w:val="nb-NO"/>
        </w:rPr>
        <w:t>Gjengivelse av overordnede krav, overordnede behov og programkrav.</w:t>
      </w:r>
    </w:p>
    <w:p w:rsidR="00931045" w:rsidRPr="00EE3FFD" w:rsidRDefault="00931045" w:rsidP="00931045">
      <w:pPr>
        <w:tabs>
          <w:tab w:val="left" w:pos="0"/>
        </w:tabs>
        <w:ind w:hanging="851"/>
        <w:rPr>
          <w:highlight w:val="magenta"/>
          <w:lang w:val="nb-NO"/>
        </w:rPr>
      </w:pPr>
    </w:p>
    <w:p w:rsidR="00931045" w:rsidRPr="00C20058" w:rsidRDefault="00931045" w:rsidP="00931045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4" w:name="_Toc323638074"/>
      <w:bookmarkStart w:id="15" w:name="_Toc323645303"/>
      <w:r w:rsidRPr="00EE3FFD">
        <w:t>Føringer fra bestilling fra operativ bestiller</w:t>
      </w:r>
      <w:bookmarkEnd w:id="14"/>
      <w:bookmarkEnd w:id="15"/>
    </w:p>
    <w:p w:rsidR="00931045" w:rsidRDefault="00931045" w:rsidP="00931045">
      <w:pPr>
        <w:tabs>
          <w:tab w:val="left" w:pos="0"/>
        </w:tabs>
        <w:rPr>
          <w:sz w:val="18"/>
          <w:szCs w:val="18"/>
          <w:lang w:val="nb-NO"/>
        </w:rPr>
      </w:pPr>
      <w:r w:rsidRPr="00EE3FFD">
        <w:rPr>
          <w:sz w:val="18"/>
          <w:szCs w:val="18"/>
          <w:lang w:val="nb-NO"/>
        </w:rPr>
        <w:t>Gjengivelse av føringer fra bestilling fra operativ bestiller</w:t>
      </w:r>
    </w:p>
    <w:p w:rsidR="00931045" w:rsidRPr="003533BE" w:rsidRDefault="00931045" w:rsidP="00931045">
      <w:pPr>
        <w:tabs>
          <w:tab w:val="left" w:pos="0"/>
        </w:tabs>
        <w:rPr>
          <w:sz w:val="18"/>
          <w:szCs w:val="18"/>
          <w:lang w:val="nb-NO"/>
        </w:rPr>
      </w:pPr>
    </w:p>
    <w:p w:rsidR="00931045" w:rsidRPr="00C20058" w:rsidRDefault="00931045" w:rsidP="00931045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6" w:name="_Toc323638075"/>
      <w:bookmarkStart w:id="17" w:name="_Toc323645304"/>
      <w:r w:rsidRPr="00C20058">
        <w:t>Tidligere utredninger</w:t>
      </w:r>
      <w:bookmarkEnd w:id="16"/>
      <w:bookmarkEnd w:id="17"/>
    </w:p>
    <w:p w:rsidR="00931045" w:rsidRPr="003533BE" w:rsidRDefault="00931045" w:rsidP="00931045">
      <w:pPr>
        <w:tabs>
          <w:tab w:val="left" w:pos="0"/>
        </w:tabs>
        <w:rPr>
          <w:sz w:val="18"/>
          <w:szCs w:val="18"/>
          <w:lang w:val="nb-NO"/>
        </w:rPr>
      </w:pPr>
      <w:r w:rsidRPr="003533BE">
        <w:rPr>
          <w:sz w:val="18"/>
          <w:szCs w:val="18"/>
          <w:lang w:val="nb-NO"/>
        </w:rPr>
        <w:t>Oppsummer</w:t>
      </w:r>
      <w:r>
        <w:rPr>
          <w:sz w:val="18"/>
          <w:szCs w:val="18"/>
          <w:lang w:val="nb-NO"/>
        </w:rPr>
        <w:t>ing av</w:t>
      </w:r>
      <w:r w:rsidRPr="003533BE">
        <w:rPr>
          <w:sz w:val="18"/>
          <w:szCs w:val="18"/>
          <w:lang w:val="nb-NO"/>
        </w:rPr>
        <w:t xml:space="preserve"> tidligere utredninger</w:t>
      </w:r>
      <w:r>
        <w:rPr>
          <w:sz w:val="18"/>
          <w:szCs w:val="18"/>
          <w:lang w:val="nb-NO"/>
        </w:rPr>
        <w:t>.</w:t>
      </w:r>
    </w:p>
    <w:p w:rsidR="00931045" w:rsidRDefault="00931045" w:rsidP="00931045">
      <w:pPr>
        <w:tabs>
          <w:tab w:val="left" w:pos="0"/>
        </w:tabs>
        <w:ind w:hanging="851"/>
        <w:rPr>
          <w:highlight w:val="magenta"/>
        </w:rPr>
      </w:pPr>
    </w:p>
    <w:p w:rsidR="00931045" w:rsidRDefault="00931045" w:rsidP="00931045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18" w:name="_Toc323638076"/>
      <w:bookmarkStart w:id="19" w:name="_Toc323645305"/>
      <w:r>
        <w:t>Organisering</w:t>
      </w:r>
      <w:bookmarkEnd w:id="18"/>
      <w:bookmarkEnd w:id="19"/>
    </w:p>
    <w:p w:rsidR="00931045" w:rsidRPr="003533BE" w:rsidRDefault="00931045" w:rsidP="00931045">
      <w:pPr>
        <w:tabs>
          <w:tab w:val="left" w:pos="0"/>
        </w:tabs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Gjengivelse av organisasjonen for </w:t>
      </w:r>
      <w:r w:rsidR="00422257">
        <w:rPr>
          <w:sz w:val="18"/>
          <w:szCs w:val="18"/>
          <w:lang w:val="nb-NO"/>
        </w:rPr>
        <w:t>mulighetsstudiet</w:t>
      </w:r>
      <w:r>
        <w:rPr>
          <w:sz w:val="18"/>
          <w:szCs w:val="18"/>
          <w:lang w:val="nb-NO"/>
        </w:rPr>
        <w:t>.</w:t>
      </w:r>
    </w:p>
    <w:p w:rsidR="00931045" w:rsidRPr="00B94867" w:rsidRDefault="00931045" w:rsidP="00B94867">
      <w:pPr>
        <w:rPr>
          <w:lang w:val="nb-NO" w:eastAsia="nb-NO"/>
        </w:rPr>
      </w:pPr>
    </w:p>
    <w:p w:rsidR="00931045" w:rsidRPr="00422257" w:rsidRDefault="00931045">
      <w:pPr>
        <w:rPr>
          <w:lang w:val="nb-NO"/>
        </w:rPr>
      </w:pPr>
      <w:bookmarkStart w:id="20" w:name="_Toc314683094"/>
    </w:p>
    <w:p w:rsidR="00931045" w:rsidRPr="00422257" w:rsidRDefault="00931045">
      <w:pPr>
        <w:rPr>
          <w:lang w:val="nb-NO"/>
        </w:rPr>
      </w:pPr>
    </w:p>
    <w:p w:rsidR="00DF41B8" w:rsidRDefault="00DF41B8">
      <w:pPr>
        <w:rPr>
          <w:sz w:val="28"/>
          <w:szCs w:val="32"/>
          <w:lang w:val="nb-NO" w:eastAsia="nb-NO"/>
        </w:rPr>
      </w:pPr>
      <w:r w:rsidRPr="00422257">
        <w:rPr>
          <w:lang w:val="nb-NO"/>
        </w:rPr>
        <w:br w:type="page"/>
      </w:r>
    </w:p>
    <w:p w:rsidR="00931045" w:rsidRDefault="00931045" w:rsidP="00931045">
      <w:pPr>
        <w:pStyle w:val="Overskrift1"/>
        <w:numPr>
          <w:ilvl w:val="0"/>
          <w:numId w:val="1"/>
        </w:numPr>
        <w:tabs>
          <w:tab w:val="clear" w:pos="851"/>
          <w:tab w:val="num" w:pos="1702"/>
        </w:tabs>
      </w:pPr>
      <w:bookmarkStart w:id="21" w:name="_Toc323645306"/>
      <w:r w:rsidRPr="00931045">
        <w:t>Oppfyllelse av overordnede krav og føringer for hvert alternativ</w:t>
      </w:r>
      <w:bookmarkEnd w:id="21"/>
    </w:p>
    <w:p w:rsidR="00931045" w:rsidRDefault="00931045" w:rsidP="00931045">
      <w:pPr>
        <w:pStyle w:val="Overskrift2"/>
      </w:pPr>
      <w:bookmarkStart w:id="22" w:name="_Toc323645307"/>
      <w:r w:rsidRPr="004009B7">
        <w:t>Tilfredsstillelse av over</w:t>
      </w:r>
      <w:r>
        <w:t>ordnede krav og føringer</w:t>
      </w:r>
      <w:bookmarkEnd w:id="22"/>
    </w:p>
    <w:p w:rsidR="00931045" w:rsidRPr="00931045" w:rsidRDefault="00931045" w:rsidP="00931045">
      <w:pPr>
        <w:rPr>
          <w:sz w:val="18"/>
          <w:szCs w:val="18"/>
          <w:lang w:val="nb-NO"/>
        </w:rPr>
      </w:pPr>
      <w:r w:rsidRPr="00931045">
        <w:rPr>
          <w:sz w:val="18"/>
          <w:szCs w:val="18"/>
          <w:lang w:val="nb-NO"/>
        </w:rPr>
        <w:t xml:space="preserve">Verbal beskrivelse av </w:t>
      </w:r>
      <w:proofErr w:type="spellStart"/>
      <w:r w:rsidRPr="00931045">
        <w:rPr>
          <w:sz w:val="18"/>
          <w:szCs w:val="18"/>
          <w:lang w:val="nb-NO"/>
        </w:rPr>
        <w:t>imøtekommelse</w:t>
      </w:r>
      <w:proofErr w:type="spellEnd"/>
      <w:r w:rsidRPr="00931045">
        <w:rPr>
          <w:sz w:val="18"/>
          <w:szCs w:val="18"/>
          <w:lang w:val="nb-NO"/>
        </w:rPr>
        <w:t xml:space="preserve"> av overordnede krav og føringer.</w:t>
      </w:r>
    </w:p>
    <w:p w:rsidR="00931045" w:rsidRPr="00931045" w:rsidRDefault="00931045" w:rsidP="00931045">
      <w:pPr>
        <w:rPr>
          <w:rFonts w:cs="Arial"/>
          <w:sz w:val="18"/>
          <w:szCs w:val="18"/>
          <w:lang w:val="nb-NO"/>
        </w:rPr>
      </w:pPr>
    </w:p>
    <w:p w:rsidR="00931045" w:rsidRPr="00931045" w:rsidRDefault="00931045" w:rsidP="00931045">
      <w:pPr>
        <w:rPr>
          <w:rFonts w:cs="Arial"/>
          <w:sz w:val="18"/>
          <w:szCs w:val="18"/>
          <w:lang w:val="nb-NO"/>
        </w:rPr>
      </w:pPr>
      <w:r w:rsidRPr="00931045">
        <w:rPr>
          <w:rFonts w:cs="Arial"/>
          <w:sz w:val="18"/>
          <w:szCs w:val="18"/>
          <w:lang w:val="nb-NO"/>
        </w:rPr>
        <w:t>Det skal utarbeides</w:t>
      </w:r>
      <w:r>
        <w:rPr>
          <w:rFonts w:cs="Arial"/>
          <w:sz w:val="18"/>
          <w:szCs w:val="18"/>
          <w:lang w:val="nb-NO"/>
        </w:rPr>
        <w:t xml:space="preserve"> og vedlegges</w:t>
      </w:r>
      <w:r w:rsidRPr="00931045">
        <w:rPr>
          <w:rFonts w:cs="Arial"/>
          <w:sz w:val="18"/>
          <w:szCs w:val="18"/>
          <w:lang w:val="nb-NO"/>
        </w:rPr>
        <w:t xml:space="preserve"> håndskisser (1:200) som viser at overordnede krav og føringer kan oppfylles:</w:t>
      </w:r>
    </w:p>
    <w:p w:rsidR="00931045" w:rsidRDefault="00931045" w:rsidP="00931045">
      <w:pPr>
        <w:pStyle w:val="Tabellpunktliste"/>
      </w:pPr>
      <w:r w:rsidRPr="004009B7">
        <w:t>Situasjonsplan</w:t>
      </w:r>
    </w:p>
    <w:p w:rsidR="00931045" w:rsidRDefault="00931045" w:rsidP="00931045">
      <w:pPr>
        <w:pStyle w:val="Tabellpunktliste"/>
      </w:pPr>
      <w:r w:rsidRPr="004009B7">
        <w:t>Plantegninger med uttegnede funksjoner</w:t>
      </w:r>
    </w:p>
    <w:p w:rsidR="00931045" w:rsidRDefault="00931045" w:rsidP="00931045">
      <w:pPr>
        <w:pStyle w:val="Tabellpunktliste"/>
      </w:pPr>
      <w:r>
        <w:t>Utomhusplan</w:t>
      </w:r>
    </w:p>
    <w:p w:rsidR="00931045" w:rsidRDefault="00931045" w:rsidP="00931045">
      <w:pPr>
        <w:pStyle w:val="Tabellpunktliste"/>
      </w:pPr>
      <w:r>
        <w:t>Oppholdsareal (leke, rekreasjon etc.)</w:t>
      </w:r>
    </w:p>
    <w:p w:rsidR="00931045" w:rsidRDefault="00931045" w:rsidP="00931045">
      <w:pPr>
        <w:pStyle w:val="Tabellpunktliste"/>
      </w:pPr>
      <w:r>
        <w:t>A</w:t>
      </w:r>
      <w:r w:rsidRPr="00C21C29">
        <w:t>tkomst og gangbaner for personer</w:t>
      </w:r>
      <w:r>
        <w:t>, biler og utrykningskjøretøyer</w:t>
      </w:r>
    </w:p>
    <w:p w:rsidR="00931045" w:rsidRDefault="00931045" w:rsidP="00931045">
      <w:pPr>
        <w:pStyle w:val="Tabellpunktliste"/>
      </w:pPr>
      <w:r w:rsidRPr="00C21C29">
        <w:t>Gang- og sykkelve</w:t>
      </w:r>
      <w:r>
        <w:t>ier, tur- og rekreasjonsområder</w:t>
      </w:r>
    </w:p>
    <w:p w:rsidR="00931045" w:rsidRDefault="00931045" w:rsidP="00931045">
      <w:pPr>
        <w:pStyle w:val="Tabellpunktliste"/>
      </w:pPr>
      <w:r w:rsidRPr="00C21C29">
        <w:t>Parkeringsareal</w:t>
      </w:r>
    </w:p>
    <w:p w:rsidR="00931045" w:rsidRPr="00931045" w:rsidRDefault="00931045" w:rsidP="00931045">
      <w:pPr>
        <w:pStyle w:val="Overskrift2"/>
      </w:pPr>
      <w:bookmarkStart w:id="23" w:name="_Toc323645308"/>
      <w:r w:rsidRPr="00931045">
        <w:t>Tomtens/byggenes plass</w:t>
      </w:r>
      <w:r w:rsidRPr="00931045">
        <w:softHyphen/>
        <w:t>ering i forhold til framtidige behovs</w:t>
      </w:r>
      <w:r w:rsidRPr="00931045">
        <w:softHyphen/>
        <w:t>prognoser og nærliggende bygg</w:t>
      </w:r>
      <w:bookmarkEnd w:id="23"/>
    </w:p>
    <w:p w:rsidR="00931045" w:rsidRPr="00931045" w:rsidRDefault="00931045" w:rsidP="00931045">
      <w:pPr>
        <w:rPr>
          <w:lang w:val="nb-NO" w:eastAsia="nb-NO"/>
        </w:rPr>
      </w:pPr>
    </w:p>
    <w:p w:rsidR="00931045" w:rsidRPr="00931045" w:rsidRDefault="00931045" w:rsidP="00931045">
      <w:pPr>
        <w:rPr>
          <w:rFonts w:cs="Arial"/>
          <w:sz w:val="18"/>
          <w:szCs w:val="18"/>
          <w:lang w:val="nb-NO"/>
        </w:rPr>
      </w:pPr>
      <w:r w:rsidRPr="00931045">
        <w:rPr>
          <w:rFonts w:cs="Arial"/>
          <w:sz w:val="18"/>
          <w:szCs w:val="18"/>
          <w:lang w:val="nb-NO"/>
        </w:rPr>
        <w:t xml:space="preserve">Vurdering av tomten </w:t>
      </w:r>
      <w:proofErr w:type="spellStart"/>
      <w:r w:rsidRPr="00931045">
        <w:rPr>
          <w:rFonts w:cs="Arial"/>
          <w:sz w:val="18"/>
          <w:szCs w:val="18"/>
          <w:lang w:val="nb-NO"/>
        </w:rPr>
        <w:t>ift</w:t>
      </w:r>
      <w:proofErr w:type="spellEnd"/>
      <w:r w:rsidRPr="00931045">
        <w:rPr>
          <w:rFonts w:cs="Arial"/>
          <w:sz w:val="18"/>
          <w:szCs w:val="18"/>
          <w:lang w:val="nb-NO"/>
        </w:rPr>
        <w:t>. til:</w:t>
      </w:r>
    </w:p>
    <w:p w:rsidR="00931045" w:rsidRDefault="00931045" w:rsidP="00931045">
      <w:pPr>
        <w:pStyle w:val="Tabellpunktliste"/>
      </w:pPr>
      <w:r w:rsidRPr="004009B7">
        <w:t xml:space="preserve">Kapasitet på nærliggende tomter </w:t>
      </w:r>
    </w:p>
    <w:p w:rsidR="00DF41B8" w:rsidRDefault="00931045" w:rsidP="00931045">
      <w:pPr>
        <w:pStyle w:val="Tabellpunktliste"/>
      </w:pPr>
      <w:r w:rsidRPr="004009B7">
        <w:t>Kapasitet i nærliggende bygninger Kapasitet i nærliggende bygninger</w:t>
      </w:r>
    </w:p>
    <w:p w:rsidR="00DF41B8" w:rsidRDefault="00DF41B8" w:rsidP="00DF41B8">
      <w:pPr>
        <w:pStyle w:val="Tabellpunktliste"/>
        <w:numPr>
          <w:ilvl w:val="0"/>
          <w:numId w:val="0"/>
        </w:numPr>
        <w:ind w:left="355" w:hanging="223"/>
      </w:pPr>
    </w:p>
    <w:p w:rsidR="00DF41B8" w:rsidRDefault="00DF41B8" w:rsidP="00DF41B8">
      <w:pPr>
        <w:pStyle w:val="Overskrift2"/>
      </w:pPr>
      <w:bookmarkStart w:id="24" w:name="_Toc323645309"/>
      <w:r>
        <w:t>Oppfyllelse av O</w:t>
      </w:r>
      <w:r w:rsidRPr="00DF41B8">
        <w:t>v</w:t>
      </w:r>
      <w:r>
        <w:t>erordnede krav for Oslo kommune</w:t>
      </w:r>
      <w:bookmarkEnd w:id="24"/>
    </w:p>
    <w:p w:rsidR="00DF41B8" w:rsidRDefault="00DF41B8" w:rsidP="00DF41B8">
      <w:pPr>
        <w:rPr>
          <w:rFonts w:cs="Arial"/>
          <w:sz w:val="18"/>
          <w:szCs w:val="18"/>
          <w:lang w:val="nb-NO"/>
        </w:rPr>
      </w:pPr>
      <w:r w:rsidRPr="00322D4C">
        <w:rPr>
          <w:rFonts w:cs="Arial"/>
          <w:sz w:val="18"/>
          <w:szCs w:val="18"/>
          <w:lang w:val="nb-NO"/>
        </w:rPr>
        <w:t>Beskrivelse av hvordan de overordnede krav</w:t>
      </w:r>
      <w:r>
        <w:rPr>
          <w:rFonts w:cs="Arial"/>
          <w:sz w:val="18"/>
          <w:szCs w:val="18"/>
          <w:lang w:val="nb-NO"/>
        </w:rPr>
        <w:t xml:space="preserve"> for Oslo kommune kan oppfylles:</w:t>
      </w:r>
    </w:p>
    <w:p w:rsidR="00DF41B8" w:rsidRDefault="00DF41B8" w:rsidP="00DF41B8">
      <w:pPr>
        <w:pStyle w:val="Tabellpunktliste"/>
      </w:pPr>
      <w:bookmarkStart w:id="25" w:name="_Toc323298824"/>
      <w:r w:rsidRPr="004009B7">
        <w:t>Miljøkrav</w:t>
      </w:r>
      <w:bookmarkEnd w:id="25"/>
    </w:p>
    <w:p w:rsidR="00DF41B8" w:rsidRPr="00EC3296" w:rsidRDefault="00DF41B8" w:rsidP="00DF41B8">
      <w:pPr>
        <w:pStyle w:val="Tabellpunktliste"/>
      </w:pPr>
      <w:bookmarkStart w:id="26" w:name="_Toc310518948"/>
      <w:bookmarkStart w:id="27" w:name="_Toc311126653"/>
      <w:bookmarkStart w:id="28" w:name="_Toc323298825"/>
      <w:r w:rsidRPr="004009B7">
        <w:t>Livssykluskostnader (LCC)</w:t>
      </w:r>
      <w:bookmarkEnd w:id="26"/>
      <w:bookmarkEnd w:id="27"/>
      <w:bookmarkEnd w:id="28"/>
    </w:p>
    <w:p w:rsidR="00DF41B8" w:rsidRPr="00EC3296" w:rsidRDefault="00DF41B8" w:rsidP="00DF41B8">
      <w:pPr>
        <w:pStyle w:val="Tabellpunktliste"/>
      </w:pPr>
      <w:bookmarkStart w:id="29" w:name="_Toc311126654"/>
      <w:bookmarkStart w:id="30" w:name="_Toc323298826"/>
      <w:r w:rsidRPr="004009B7">
        <w:t>Tilpasningsdyktighet</w:t>
      </w:r>
      <w:bookmarkEnd w:id="29"/>
      <w:bookmarkEnd w:id="30"/>
    </w:p>
    <w:p w:rsidR="00DF41B8" w:rsidRPr="00EC3296" w:rsidRDefault="00DF41B8" w:rsidP="00DF41B8">
      <w:pPr>
        <w:pStyle w:val="Tabellpunktliste"/>
      </w:pPr>
      <w:bookmarkStart w:id="31" w:name="_Toc311126656"/>
      <w:bookmarkStart w:id="32" w:name="_Toc323298829"/>
      <w:r w:rsidRPr="004009B7">
        <w:t>Bevaring</w:t>
      </w:r>
      <w:bookmarkEnd w:id="31"/>
      <w:bookmarkEnd w:id="32"/>
    </w:p>
    <w:p w:rsidR="00DF41B8" w:rsidRPr="00EC3296" w:rsidRDefault="00DF41B8" w:rsidP="00DF41B8">
      <w:pPr>
        <w:pStyle w:val="Tabellpunktliste"/>
      </w:pPr>
      <w:bookmarkStart w:id="33" w:name="_Ref280686987"/>
      <w:bookmarkStart w:id="34" w:name="_Toc306367808"/>
      <w:bookmarkStart w:id="35" w:name="_Toc308622252"/>
      <w:bookmarkStart w:id="36" w:name="_Toc311126657"/>
      <w:bookmarkStart w:id="37" w:name="_Toc323298830"/>
      <w:r w:rsidRPr="004009B7">
        <w:t>Universell utforming</w:t>
      </w:r>
      <w:bookmarkEnd w:id="33"/>
      <w:bookmarkEnd w:id="34"/>
      <w:bookmarkEnd w:id="35"/>
      <w:bookmarkEnd w:id="36"/>
      <w:bookmarkEnd w:id="37"/>
    </w:p>
    <w:p w:rsidR="00DF41B8" w:rsidRPr="00EC3296" w:rsidRDefault="00DF41B8" w:rsidP="00DF41B8">
      <w:pPr>
        <w:pStyle w:val="Tabellpunktliste"/>
      </w:pPr>
      <w:bookmarkStart w:id="38" w:name="_Toc306367809"/>
      <w:bookmarkStart w:id="39" w:name="_Toc308622253"/>
      <w:bookmarkStart w:id="40" w:name="_Toc311126658"/>
      <w:bookmarkStart w:id="41" w:name="_Toc323298831"/>
      <w:r w:rsidRPr="004009B7">
        <w:t xml:space="preserve">Krav </w:t>
      </w:r>
      <w:r>
        <w:t xml:space="preserve">til </w:t>
      </w:r>
      <w:r w:rsidRPr="004009B7">
        <w:t>drift og vedlikehold</w:t>
      </w:r>
      <w:bookmarkEnd w:id="38"/>
      <w:bookmarkEnd w:id="39"/>
      <w:bookmarkEnd w:id="40"/>
      <w:bookmarkEnd w:id="41"/>
      <w:r w:rsidRPr="004009B7">
        <w:tab/>
      </w:r>
    </w:p>
    <w:p w:rsidR="00DF41B8" w:rsidRDefault="00DF41B8" w:rsidP="00DF41B8">
      <w:pPr>
        <w:pStyle w:val="Overskrift2"/>
        <w:numPr>
          <w:ilvl w:val="0"/>
          <w:numId w:val="0"/>
        </w:numPr>
      </w:pPr>
    </w:p>
    <w:p w:rsidR="00DF41B8" w:rsidRDefault="00DF41B8">
      <w:pPr>
        <w:rPr>
          <w:sz w:val="28"/>
          <w:szCs w:val="32"/>
          <w:lang w:val="nb-NO" w:eastAsia="nb-NO"/>
        </w:rPr>
      </w:pPr>
      <w:bookmarkStart w:id="42" w:name="_Toc323640054"/>
      <w:r>
        <w:br w:type="page"/>
      </w:r>
    </w:p>
    <w:p w:rsidR="00DF41B8" w:rsidRDefault="00DF41B8" w:rsidP="00DF41B8">
      <w:pPr>
        <w:pStyle w:val="Overskrift1"/>
      </w:pPr>
      <w:bookmarkStart w:id="43" w:name="_Toc323645310"/>
      <w:r>
        <w:t>Offentlig</w:t>
      </w:r>
      <w:r w:rsidRPr="00C21C29">
        <w:t>rettslig</w:t>
      </w:r>
      <w:r>
        <w:t>e</w:t>
      </w:r>
      <w:r w:rsidRPr="00C21C29">
        <w:t xml:space="preserve"> krav</w:t>
      </w:r>
      <w:bookmarkEnd w:id="42"/>
      <w:bookmarkEnd w:id="43"/>
    </w:p>
    <w:p w:rsidR="00DF41B8" w:rsidRDefault="00DF41B8" w:rsidP="00DF41B8">
      <w:pPr>
        <w:pStyle w:val="Overskrift2"/>
      </w:pPr>
      <w:bookmarkStart w:id="44" w:name="_Toc323640055"/>
      <w:bookmarkStart w:id="45" w:name="_Toc323645311"/>
      <w:r w:rsidRPr="004009B7">
        <w:t>Regulering og dispensasjoner for eksisterende bygningsmasse</w:t>
      </w:r>
      <w:bookmarkEnd w:id="44"/>
      <w:bookmarkEnd w:id="45"/>
    </w:p>
    <w:p w:rsidR="00DF41B8" w:rsidRDefault="00DF41B8" w:rsidP="00DF41B8">
      <w:pPr>
        <w:rPr>
          <w:lang w:val="nb-NO"/>
        </w:rPr>
      </w:pPr>
      <w:r w:rsidRPr="00B566A8">
        <w:rPr>
          <w:lang w:val="nb-NO"/>
        </w:rPr>
        <w:t>Vurdering av reguleringsmessige muligheter og begrensninger på tomten.</w:t>
      </w:r>
    </w:p>
    <w:p w:rsidR="00DF41B8" w:rsidRDefault="00DF41B8" w:rsidP="00DF41B8">
      <w:pPr>
        <w:rPr>
          <w:lang w:val="nb-NO"/>
        </w:rPr>
      </w:pPr>
    </w:p>
    <w:p w:rsidR="00DF41B8" w:rsidRPr="00386EF2" w:rsidRDefault="00DF41B8" w:rsidP="00DF41B8">
      <w:pPr>
        <w:rPr>
          <w:lang w:val="nb-NO"/>
        </w:rPr>
      </w:pPr>
      <w:r>
        <w:rPr>
          <w:lang w:val="nb-NO"/>
        </w:rPr>
        <w:t>Innhente f</w:t>
      </w:r>
      <w:r w:rsidRPr="00386EF2">
        <w:rPr>
          <w:lang w:val="nb-NO"/>
        </w:rPr>
        <w:t>orhåndsuttalelse fra PBE</w:t>
      </w:r>
    </w:p>
    <w:p w:rsidR="00DF41B8" w:rsidRDefault="00DF41B8" w:rsidP="00DF41B8">
      <w:pPr>
        <w:rPr>
          <w:lang w:val="nb-NO"/>
        </w:rPr>
      </w:pPr>
    </w:p>
    <w:p w:rsidR="00DF41B8" w:rsidRDefault="00DF41B8" w:rsidP="00DF41B8">
      <w:pPr>
        <w:pStyle w:val="Overskrift2"/>
      </w:pPr>
      <w:bookmarkStart w:id="46" w:name="_Toc323640056"/>
      <w:bookmarkStart w:id="47" w:name="_Toc323645312"/>
      <w:r w:rsidRPr="004009B7">
        <w:t>Vern og andre antikvariske forhold</w:t>
      </w:r>
      <w:bookmarkEnd w:id="46"/>
      <w:bookmarkEnd w:id="47"/>
    </w:p>
    <w:p w:rsidR="00DF41B8" w:rsidRDefault="00DF41B8" w:rsidP="00DF41B8">
      <w:pPr>
        <w:rPr>
          <w:lang w:val="nb-NO"/>
        </w:rPr>
      </w:pPr>
      <w:r w:rsidRPr="00B566A8">
        <w:rPr>
          <w:lang w:val="nb-NO"/>
        </w:rPr>
        <w:t>Vurdering av vern og andre antikvariske forhold begrensninger og muligheter.</w:t>
      </w:r>
    </w:p>
    <w:p w:rsidR="00DF41B8" w:rsidRDefault="00DF41B8" w:rsidP="00DF41B8">
      <w:pPr>
        <w:rPr>
          <w:lang w:val="nb-NO"/>
        </w:rPr>
      </w:pPr>
    </w:p>
    <w:p w:rsidR="00931045" w:rsidRPr="00DF41B8" w:rsidRDefault="00DF41B8" w:rsidP="00DF41B8">
      <w:pPr>
        <w:rPr>
          <w:lang w:val="nb-NO"/>
        </w:rPr>
      </w:pPr>
      <w:r>
        <w:rPr>
          <w:lang w:val="nb-NO"/>
        </w:rPr>
        <w:t>Innhente f</w:t>
      </w:r>
      <w:r w:rsidRPr="00386EF2">
        <w:rPr>
          <w:lang w:val="nb-NO"/>
        </w:rPr>
        <w:t>orhåndsuttalelse fra BYA</w:t>
      </w:r>
      <w:r w:rsidR="00330D12">
        <w:rPr>
          <w:lang w:val="nb-NO"/>
        </w:rPr>
        <w:t xml:space="preserve"> evt. riksantikvaren.</w:t>
      </w:r>
    </w:p>
    <w:p w:rsidR="00DF41B8" w:rsidRDefault="00DF41B8">
      <w:pPr>
        <w:rPr>
          <w:sz w:val="28"/>
          <w:szCs w:val="20"/>
          <w:lang w:val="nb-NO" w:eastAsia="nb-NO"/>
        </w:rPr>
      </w:pPr>
      <w:r w:rsidRPr="00DF41B8">
        <w:rPr>
          <w:szCs w:val="20"/>
          <w:lang w:val="nb-NO"/>
        </w:rPr>
        <w:br w:type="page"/>
      </w:r>
    </w:p>
    <w:p w:rsidR="00DF41B8" w:rsidRDefault="00DF41B8" w:rsidP="0016216C">
      <w:pPr>
        <w:pStyle w:val="Overskrift1"/>
        <w:rPr>
          <w:szCs w:val="20"/>
        </w:rPr>
      </w:pPr>
      <w:bookmarkStart w:id="48" w:name="_Toc323645313"/>
      <w:r>
        <w:rPr>
          <w:szCs w:val="20"/>
        </w:rPr>
        <w:t>Avlastningslokaler</w:t>
      </w:r>
      <w:bookmarkEnd w:id="48"/>
    </w:p>
    <w:p w:rsidR="00DF41B8" w:rsidRDefault="00DF41B8" w:rsidP="00DF41B8">
      <w:pPr>
        <w:pStyle w:val="Overskrift2"/>
      </w:pPr>
      <w:bookmarkStart w:id="49" w:name="_Toc323645314"/>
      <w:r w:rsidRPr="00DF41B8">
        <w:t>Behov for avlastningslokaler</w:t>
      </w:r>
      <w:bookmarkEnd w:id="49"/>
    </w:p>
    <w:p w:rsidR="00DF41B8" w:rsidRDefault="00DF41B8" w:rsidP="00DF41B8">
      <w:pPr>
        <w:rPr>
          <w:rFonts w:cs="Arial"/>
          <w:lang w:val="nb-NO"/>
        </w:rPr>
      </w:pPr>
      <w:r>
        <w:rPr>
          <w:rFonts w:cs="Arial"/>
          <w:lang w:val="nb-NO"/>
        </w:rPr>
        <w:t>Beskrivelse av behov</w:t>
      </w:r>
      <w:r w:rsidRPr="004009B7">
        <w:rPr>
          <w:rFonts w:cs="Arial"/>
          <w:lang w:val="nb-NO"/>
        </w:rPr>
        <w:t xml:space="preserve"> for avlastningslokaler</w:t>
      </w:r>
      <w:r>
        <w:rPr>
          <w:rFonts w:cs="Arial"/>
          <w:lang w:val="nb-NO"/>
        </w:rPr>
        <w:t xml:space="preserve"> og hvordan dette kan løses.</w:t>
      </w:r>
    </w:p>
    <w:p w:rsidR="00DF41B8" w:rsidRPr="00DF41B8" w:rsidRDefault="00DF41B8" w:rsidP="00DF41B8">
      <w:pPr>
        <w:rPr>
          <w:lang w:val="nb-NO" w:eastAsia="nb-NO"/>
        </w:rPr>
      </w:pPr>
    </w:p>
    <w:p w:rsidR="00DF41B8" w:rsidRDefault="00DF41B8">
      <w:pPr>
        <w:rPr>
          <w:sz w:val="28"/>
          <w:szCs w:val="32"/>
          <w:lang w:val="nb-NO" w:eastAsia="nb-NO"/>
        </w:rPr>
      </w:pPr>
      <w:bookmarkStart w:id="50" w:name="_Toc323640057"/>
      <w:r>
        <w:br w:type="page"/>
      </w:r>
    </w:p>
    <w:p w:rsidR="00DF41B8" w:rsidRDefault="00DF41B8" w:rsidP="00DF41B8">
      <w:pPr>
        <w:pStyle w:val="Overskrift1"/>
      </w:pPr>
      <w:bookmarkStart w:id="51" w:name="_Toc323645315"/>
      <w:r>
        <w:t xml:space="preserve">Kartlegging av eksisterende grunn og </w:t>
      </w:r>
      <w:r w:rsidRPr="00115C5E">
        <w:t>bygningsmasse</w:t>
      </w:r>
      <w:bookmarkEnd w:id="50"/>
      <w:bookmarkEnd w:id="51"/>
      <w:r>
        <w:tab/>
      </w:r>
    </w:p>
    <w:p w:rsidR="00DF41B8" w:rsidRPr="006F4FCB" w:rsidRDefault="00DF41B8" w:rsidP="00DF41B8">
      <w:pPr>
        <w:pStyle w:val="Overskrift2"/>
      </w:pPr>
      <w:bookmarkStart w:id="52" w:name="_Toc323640058"/>
      <w:bookmarkStart w:id="53" w:name="_Toc323645316"/>
      <w:r>
        <w:t>Grunnforhold</w:t>
      </w:r>
      <w:bookmarkEnd w:id="52"/>
      <w:bookmarkEnd w:id="53"/>
    </w:p>
    <w:p w:rsidR="00DF41B8" w:rsidRDefault="00DF41B8" w:rsidP="00DF41B8">
      <w:pPr>
        <w:pStyle w:val="Tabellpunktliste"/>
        <w:ind w:left="355" w:hanging="223"/>
      </w:pPr>
      <w:r>
        <w:t>Kartlegge hvorvidt det foreligger grunnundersøkelser på denne eller tilstøtende eiendommer. Dersom dette foreligger beskrives grunnforholdene med denne som basis.</w:t>
      </w:r>
    </w:p>
    <w:p w:rsidR="00DF41B8" w:rsidRDefault="00DF41B8" w:rsidP="00DF41B8">
      <w:pPr>
        <w:pStyle w:val="Tabellpunktliste"/>
        <w:numPr>
          <w:ilvl w:val="0"/>
          <w:numId w:val="0"/>
        </w:numPr>
        <w:ind w:left="355"/>
      </w:pPr>
    </w:p>
    <w:p w:rsidR="00DF41B8" w:rsidRDefault="00DF41B8" w:rsidP="00DF41B8">
      <w:pPr>
        <w:pStyle w:val="Tabellpunktliste"/>
        <w:ind w:left="355" w:hanging="223"/>
      </w:pPr>
      <w:r>
        <w:t>Dersom grunnundersøkelser ikke foreligger, vurderes grunnforholdene basert på skjønn.</w:t>
      </w:r>
    </w:p>
    <w:p w:rsidR="00DF41B8" w:rsidRDefault="00DF41B8" w:rsidP="00DF41B8">
      <w:pPr>
        <w:pStyle w:val="Overskrift2"/>
      </w:pPr>
      <w:bookmarkStart w:id="54" w:name="_Toc323640059"/>
      <w:bookmarkStart w:id="55" w:name="_Toc323645317"/>
      <w:r>
        <w:t>Byggenes tekniske tilstand</w:t>
      </w:r>
      <w:bookmarkEnd w:id="54"/>
      <w:bookmarkEnd w:id="55"/>
    </w:p>
    <w:p w:rsidR="00DF41B8" w:rsidRDefault="00DF41B8" w:rsidP="00DF41B8">
      <w:pPr>
        <w:pStyle w:val="Tabellpunktliste"/>
        <w:ind w:left="355" w:hanging="223"/>
      </w:pPr>
      <w:r>
        <w:t>Kartlegge hvorvidt det foreligger tilstandsanalyser av eksisterende bygningsmasse. Dersom dette foreligger beskrives byggenes tekniske tilstand med denne som basis.</w:t>
      </w:r>
    </w:p>
    <w:p w:rsidR="00DF41B8" w:rsidRDefault="00DF41B8" w:rsidP="00DF41B8">
      <w:pPr>
        <w:pStyle w:val="Tabellpunktliste"/>
        <w:numPr>
          <w:ilvl w:val="0"/>
          <w:numId w:val="0"/>
        </w:numPr>
        <w:ind w:left="355"/>
      </w:pPr>
    </w:p>
    <w:p w:rsidR="00DF41B8" w:rsidRDefault="00DF41B8" w:rsidP="00DF41B8">
      <w:pPr>
        <w:pStyle w:val="Tabellpunktliste"/>
        <w:ind w:left="355" w:hanging="223"/>
      </w:pPr>
      <w:r>
        <w:t>Dersom tilstandsanalyser ikke foreligger, vurderes byggenes tekniske tilstand basert på skjønn.</w:t>
      </w:r>
    </w:p>
    <w:p w:rsidR="00DF41B8" w:rsidRDefault="00DF41B8" w:rsidP="00DF41B8">
      <w:pPr>
        <w:pStyle w:val="Overskrift2"/>
      </w:pPr>
      <w:bookmarkStart w:id="56" w:name="_Toc323640060"/>
      <w:bookmarkStart w:id="57" w:name="_Toc323645318"/>
      <w:r w:rsidRPr="00C12B41">
        <w:t>Tomten</w:t>
      </w:r>
      <w:r>
        <w:t>s</w:t>
      </w:r>
      <w:r w:rsidRPr="00C12B41">
        <w:t xml:space="preserve"> beskaffenhet</w:t>
      </w:r>
      <w:bookmarkEnd w:id="56"/>
      <w:bookmarkEnd w:id="57"/>
    </w:p>
    <w:p w:rsidR="00DF41B8" w:rsidRPr="00C12B41" w:rsidRDefault="00DF41B8" w:rsidP="00DF41B8">
      <w:pPr>
        <w:pStyle w:val="Tabellpunktliste"/>
        <w:numPr>
          <w:ilvl w:val="0"/>
          <w:numId w:val="0"/>
        </w:numPr>
      </w:pPr>
      <w:r w:rsidRPr="00C12B41">
        <w:t>Beskrivelse av tomten</w:t>
      </w:r>
      <w:r>
        <w:t>s</w:t>
      </w:r>
      <w:r w:rsidRPr="00C12B41">
        <w:t xml:space="preserve"> beskaffenhet </w:t>
      </w:r>
      <w:proofErr w:type="spellStart"/>
      <w:r w:rsidRPr="00C12B41">
        <w:t>ift</w:t>
      </w:r>
      <w:proofErr w:type="spellEnd"/>
      <w:r w:rsidRPr="00C12B41">
        <w:t>.:</w:t>
      </w:r>
    </w:p>
    <w:p w:rsidR="00DF41B8" w:rsidRPr="00C12B41" w:rsidRDefault="00DF41B8" w:rsidP="00DF41B8">
      <w:pPr>
        <w:pStyle w:val="Tabellpunktliste"/>
        <w:ind w:left="355" w:hanging="223"/>
      </w:pPr>
      <w:r w:rsidRPr="00C12B41">
        <w:t>Vanninntrengning</w:t>
      </w:r>
    </w:p>
    <w:p w:rsidR="00DF41B8" w:rsidRPr="00C12B41" w:rsidRDefault="00DF41B8" w:rsidP="00DF41B8">
      <w:pPr>
        <w:pStyle w:val="Tabellpunktliste"/>
        <w:ind w:left="355" w:hanging="223"/>
      </w:pPr>
      <w:r w:rsidRPr="00C12B41">
        <w:t>Vann/fukt fra skrånende terreng</w:t>
      </w:r>
    </w:p>
    <w:p w:rsidR="00DF41B8" w:rsidRPr="00C12B41" w:rsidRDefault="00DF41B8" w:rsidP="00DF41B8">
      <w:pPr>
        <w:pStyle w:val="Tabellpunktliste"/>
        <w:ind w:left="355" w:hanging="223"/>
      </w:pPr>
      <w:r w:rsidRPr="00C12B41">
        <w:t>Elver, innsjøer, våtmark m.m. som kan gi oversvømmelse</w:t>
      </w:r>
    </w:p>
    <w:p w:rsidR="00DF41B8" w:rsidRPr="00C12B41" w:rsidRDefault="00DF41B8" w:rsidP="00DF41B8">
      <w:pPr>
        <w:pStyle w:val="Tabellpunktliste"/>
        <w:ind w:left="355" w:hanging="223"/>
      </w:pPr>
      <w:r w:rsidRPr="00C12B41">
        <w:t>Spesielle klimatiske forhold</w:t>
      </w:r>
    </w:p>
    <w:p w:rsidR="00DF41B8" w:rsidRPr="00C12B41" w:rsidRDefault="00DF41B8" w:rsidP="00DF41B8">
      <w:pPr>
        <w:pStyle w:val="Tabellpunktliste"/>
        <w:ind w:left="355" w:hanging="223"/>
      </w:pPr>
      <w:r w:rsidRPr="00C12B41">
        <w:t xml:space="preserve">Eventuelle vindbelastninger </w:t>
      </w:r>
    </w:p>
    <w:p w:rsidR="00DF41B8" w:rsidRPr="00C12B41" w:rsidRDefault="00DF41B8" w:rsidP="00DF41B8">
      <w:pPr>
        <w:pStyle w:val="Tabellpunktliste"/>
        <w:ind w:left="355" w:hanging="223"/>
      </w:pPr>
      <w:r w:rsidRPr="00C12B41">
        <w:t>Uheldig ansamling av snømasser med mangelfulle muligheter for avrenning</w:t>
      </w:r>
    </w:p>
    <w:p w:rsidR="00DF41B8" w:rsidRDefault="00DF41B8" w:rsidP="00DF41B8">
      <w:pPr>
        <w:pStyle w:val="Tabellpunktliste"/>
        <w:ind w:left="355" w:hanging="223"/>
      </w:pPr>
      <w:r w:rsidRPr="00C12B41">
        <w:t xml:space="preserve">Eventuell </w:t>
      </w:r>
      <w:proofErr w:type="spellStart"/>
      <w:r w:rsidRPr="00C12B41">
        <w:t>rasfare</w:t>
      </w:r>
      <w:proofErr w:type="spellEnd"/>
    </w:p>
    <w:p w:rsidR="00DF41B8" w:rsidRDefault="00DF41B8" w:rsidP="00DF41B8">
      <w:pPr>
        <w:pStyle w:val="Tabellpunktliste"/>
        <w:ind w:left="355" w:hanging="223"/>
      </w:pPr>
      <w:proofErr w:type="spellStart"/>
      <w:r w:rsidRPr="00322D4C">
        <w:t>Solforhold</w:t>
      </w:r>
      <w:proofErr w:type="spellEnd"/>
      <w:r w:rsidRPr="00322D4C">
        <w:t xml:space="preserve"> skal vurderes, slik at de kan utnyttes positivt.</w:t>
      </w:r>
    </w:p>
    <w:p w:rsidR="00DF41B8" w:rsidRDefault="00DF41B8" w:rsidP="00DF41B8">
      <w:pPr>
        <w:pStyle w:val="Tabellpunktliste"/>
        <w:numPr>
          <w:ilvl w:val="0"/>
          <w:numId w:val="0"/>
        </w:numPr>
        <w:ind w:left="355"/>
      </w:pPr>
    </w:p>
    <w:p w:rsidR="00DF41B8" w:rsidRDefault="00DF41B8" w:rsidP="00DF41B8">
      <w:pPr>
        <w:pStyle w:val="Overskrift2"/>
      </w:pPr>
      <w:bookmarkStart w:id="58" w:name="_Toc323640061"/>
      <w:bookmarkStart w:id="59" w:name="_Toc323645319"/>
      <w:r>
        <w:t>Høyspenttraseer</w:t>
      </w:r>
      <w:bookmarkEnd w:id="58"/>
      <w:bookmarkEnd w:id="59"/>
    </w:p>
    <w:p w:rsidR="00DF41B8" w:rsidRPr="00B97512" w:rsidRDefault="00DF41B8" w:rsidP="00DF41B8">
      <w:pPr>
        <w:pStyle w:val="Tabellpunktliste"/>
        <w:ind w:left="355" w:hanging="223"/>
      </w:pPr>
      <w:r w:rsidRPr="00B97512">
        <w:t>Kraftlinjer og andre høyspentinstallasjoner (for eksempel i grunnen) skal kartlegges.</w:t>
      </w:r>
    </w:p>
    <w:p w:rsidR="00DF41B8" w:rsidRPr="00B97512" w:rsidRDefault="00DF41B8" w:rsidP="00DF41B8">
      <w:pPr>
        <w:pStyle w:val="Tabellpunktliste"/>
        <w:numPr>
          <w:ilvl w:val="0"/>
          <w:numId w:val="0"/>
        </w:numPr>
        <w:ind w:left="355"/>
      </w:pPr>
    </w:p>
    <w:p w:rsidR="00DF41B8" w:rsidRDefault="00DF41B8" w:rsidP="00DF41B8">
      <w:pPr>
        <w:pStyle w:val="Tabellpunktliste"/>
        <w:ind w:left="355" w:hanging="223"/>
      </w:pPr>
      <w:r w:rsidRPr="00B97512">
        <w:t>Verifisere at bygning/uteareal (leke-, rekreasjo</w:t>
      </w:r>
      <w:r>
        <w:t>n</w:t>
      </w:r>
      <w:r w:rsidRPr="00B97512">
        <w:t>sareal etc.) er i en slik avstand at magnetisk flukstetthet ikke overstiger de til enhver tid anbefalte grenser</w:t>
      </w:r>
      <w:r>
        <w:t xml:space="preserve"> fra Statens strålevern</w:t>
      </w:r>
      <w:r w:rsidRPr="00B97512">
        <w:t>.</w:t>
      </w:r>
    </w:p>
    <w:p w:rsidR="00DF41B8" w:rsidRDefault="00DF41B8" w:rsidP="00DF41B8">
      <w:pPr>
        <w:pStyle w:val="Overskrift2"/>
        <w:numPr>
          <w:ilvl w:val="0"/>
          <w:numId w:val="0"/>
        </w:numPr>
      </w:pPr>
      <w:bookmarkStart w:id="60" w:name="_Toc323640062"/>
    </w:p>
    <w:p w:rsidR="00DF41B8" w:rsidRDefault="00DF41B8" w:rsidP="00DF41B8">
      <w:pPr>
        <w:pStyle w:val="Overskrift2"/>
      </w:pPr>
      <w:bookmarkStart w:id="61" w:name="_Toc323645320"/>
      <w:r>
        <w:t>Forurensning i grunnen</w:t>
      </w:r>
      <w:bookmarkEnd w:id="60"/>
      <w:bookmarkEnd w:id="61"/>
    </w:p>
    <w:p w:rsidR="00DF41B8" w:rsidRPr="00410C29" w:rsidRDefault="00DF41B8" w:rsidP="00DF41B8">
      <w:pPr>
        <w:pStyle w:val="Tabellpunktliste"/>
        <w:ind w:left="355" w:hanging="223"/>
      </w:pPr>
      <w:r w:rsidRPr="00410C29">
        <w:t>Det skal redegjøres for hva tomten og nærområdet har vært benyttet til.</w:t>
      </w:r>
    </w:p>
    <w:p w:rsidR="00DF41B8" w:rsidRPr="00410C29" w:rsidRDefault="00DF41B8" w:rsidP="00DF41B8">
      <w:pPr>
        <w:pStyle w:val="Tabellpunktliste"/>
        <w:ind w:left="355" w:hanging="223"/>
      </w:pPr>
      <w:r w:rsidRPr="00410C29">
        <w:t>Mulig industriell forurensning utredes. For eksempel skal tilsig fra deponi (søppelfylling og lignende) analyseres og vurderes med hensyn på langsiktig forurensingseffekt.</w:t>
      </w:r>
    </w:p>
    <w:p w:rsidR="00DF41B8" w:rsidRDefault="00DF41B8" w:rsidP="00DF41B8">
      <w:pPr>
        <w:pStyle w:val="Tabellpunktliste"/>
        <w:ind w:left="355" w:hanging="223"/>
      </w:pPr>
      <w:r w:rsidRPr="00410C29">
        <w:t>Naturlig forurensning skal utredes</w:t>
      </w:r>
    </w:p>
    <w:p w:rsidR="00DF41B8" w:rsidRDefault="00DF41B8" w:rsidP="00DF41B8">
      <w:pPr>
        <w:pStyle w:val="Tabellpunktliste"/>
        <w:ind w:left="355" w:hanging="223"/>
      </w:pPr>
      <w:r w:rsidRPr="00410C29">
        <w:t>Det vurderes og kartlegges om tomten ligger i et område hvor det er sannsynlighet for høy radongassinntrengning eller annet som kan ha negativ innvirkning på helsen.</w:t>
      </w:r>
    </w:p>
    <w:p w:rsidR="00DF41B8" w:rsidRDefault="00DF41B8" w:rsidP="00DF41B8">
      <w:pPr>
        <w:pStyle w:val="Overskrift2"/>
        <w:numPr>
          <w:ilvl w:val="0"/>
          <w:numId w:val="0"/>
        </w:numPr>
      </w:pPr>
      <w:bookmarkStart w:id="62" w:name="_Toc323640063"/>
    </w:p>
    <w:p w:rsidR="00DF41B8" w:rsidRDefault="00DF41B8" w:rsidP="00DF41B8">
      <w:pPr>
        <w:pStyle w:val="Overskrift2"/>
      </w:pPr>
      <w:bookmarkStart w:id="63" w:name="_Toc323645321"/>
      <w:r w:rsidRPr="00B97512">
        <w:t>Støy-, støv- og røykforur</w:t>
      </w:r>
      <w:r>
        <w:t>ensing og gass</w:t>
      </w:r>
      <w:bookmarkEnd w:id="62"/>
      <w:bookmarkEnd w:id="63"/>
    </w:p>
    <w:p w:rsidR="00DF41B8" w:rsidRPr="00BD1F2E" w:rsidRDefault="00DF41B8" w:rsidP="00DF41B8">
      <w:pPr>
        <w:rPr>
          <w:sz w:val="18"/>
          <w:lang w:val="nb-NO"/>
        </w:rPr>
      </w:pPr>
      <w:r w:rsidRPr="00BD1F2E">
        <w:rPr>
          <w:sz w:val="18"/>
          <w:lang w:val="nb-NO"/>
        </w:rPr>
        <w:t xml:space="preserve">Vurdering av støy-, støv- og røykforurensing og gass, </w:t>
      </w:r>
    </w:p>
    <w:p w:rsidR="00DF41B8" w:rsidRDefault="00DF41B8" w:rsidP="00DF41B8">
      <w:pPr>
        <w:rPr>
          <w:sz w:val="18"/>
          <w:lang w:val="nb-NO"/>
        </w:rPr>
      </w:pPr>
      <w:r w:rsidRPr="00BD1F2E">
        <w:rPr>
          <w:sz w:val="18"/>
          <w:lang w:val="nb-NO"/>
        </w:rPr>
        <w:t>jfr. NS8175 – Lydforhold i bygninger og T1442 – Støy i arealplanlegging</w:t>
      </w:r>
      <w:r>
        <w:rPr>
          <w:sz w:val="18"/>
          <w:lang w:val="nb-NO"/>
        </w:rPr>
        <w:t>.</w:t>
      </w:r>
    </w:p>
    <w:p w:rsidR="00DF41B8" w:rsidRDefault="00DF41B8" w:rsidP="00DF41B8">
      <w:pPr>
        <w:rPr>
          <w:lang w:val="nb-NO" w:eastAsia="nb-NO"/>
        </w:rPr>
      </w:pPr>
    </w:p>
    <w:p w:rsidR="00DF41B8" w:rsidRDefault="00DF41B8" w:rsidP="00DF41B8">
      <w:pPr>
        <w:rPr>
          <w:lang w:val="nb-NO" w:eastAsia="nb-NO"/>
        </w:rPr>
      </w:pPr>
    </w:p>
    <w:p w:rsidR="00DF41B8" w:rsidRDefault="00DF41B8">
      <w:pPr>
        <w:rPr>
          <w:sz w:val="28"/>
          <w:szCs w:val="32"/>
          <w:lang w:val="nb-NO" w:eastAsia="nb-NO"/>
        </w:rPr>
      </w:pPr>
      <w:bookmarkStart w:id="64" w:name="_Toc323640064"/>
      <w:r>
        <w:br w:type="page"/>
      </w:r>
    </w:p>
    <w:p w:rsidR="00DF41B8" w:rsidRDefault="00DF41B8" w:rsidP="00DF41B8">
      <w:pPr>
        <w:pStyle w:val="Overskrift1"/>
      </w:pPr>
      <w:bookmarkStart w:id="65" w:name="_Toc323645322"/>
      <w:r>
        <w:t>Infrastruktur</w:t>
      </w:r>
      <w:bookmarkEnd w:id="64"/>
      <w:bookmarkEnd w:id="65"/>
    </w:p>
    <w:p w:rsidR="00DF41B8" w:rsidRDefault="00DF41B8" w:rsidP="00DF41B8">
      <w:pPr>
        <w:pStyle w:val="Overskrift2"/>
      </w:pPr>
      <w:bookmarkStart w:id="66" w:name="_Toc323640065"/>
      <w:bookmarkStart w:id="67" w:name="_Toc323645323"/>
      <w:r>
        <w:t>K</w:t>
      </w:r>
      <w:r w:rsidRPr="004009B7">
        <w:t>apasitet og tilknytning til offentlig nett</w:t>
      </w:r>
      <w:bookmarkEnd w:id="66"/>
      <w:bookmarkEnd w:id="67"/>
    </w:p>
    <w:p w:rsidR="00DF41B8" w:rsidRPr="00BD1F2E" w:rsidRDefault="00DF41B8" w:rsidP="00DF41B8">
      <w:pPr>
        <w:rPr>
          <w:lang w:val="nb-NO" w:eastAsia="nb-NO"/>
        </w:rPr>
      </w:pPr>
      <w:r w:rsidRPr="004009B7">
        <w:rPr>
          <w:lang w:val="nb-NO"/>
        </w:rPr>
        <w:t>Avklare</w:t>
      </w:r>
      <w:r>
        <w:rPr>
          <w:lang w:val="nb-NO"/>
        </w:rPr>
        <w:t xml:space="preserve"> og beskrive</w:t>
      </w:r>
      <w:r w:rsidRPr="004009B7">
        <w:rPr>
          <w:lang w:val="nb-NO"/>
        </w:rPr>
        <w:t xml:space="preserve"> kapasitet og tilknytning til offentlig nett (vei, vann, avløp, strøm, tele, data osv</w:t>
      </w:r>
      <w:r>
        <w:rPr>
          <w:lang w:val="nb-NO"/>
        </w:rPr>
        <w:t>).</w:t>
      </w:r>
    </w:p>
    <w:p w:rsidR="00DF41B8" w:rsidRDefault="00DF41B8" w:rsidP="00DF41B8">
      <w:pPr>
        <w:pStyle w:val="Overskrift2"/>
      </w:pPr>
      <w:bookmarkStart w:id="68" w:name="_Toc323640066"/>
      <w:bookmarkStart w:id="69" w:name="_Toc323645324"/>
      <w:r>
        <w:t>V</w:t>
      </w:r>
      <w:r w:rsidRPr="004009B7">
        <w:t>ei og offentlig kommunikasjon</w:t>
      </w:r>
      <w:bookmarkEnd w:id="68"/>
      <w:bookmarkEnd w:id="69"/>
    </w:p>
    <w:p w:rsidR="00DF41B8" w:rsidRPr="004A4C68" w:rsidRDefault="00DF41B8" w:rsidP="004C234F">
      <w:pPr>
        <w:pStyle w:val="Tabellpunktliste"/>
        <w:ind w:left="355" w:hanging="223"/>
      </w:pPr>
      <w:r w:rsidRPr="004A4C68">
        <w:t xml:space="preserve">Beskrivelse av tomtens beliggenhet </w:t>
      </w:r>
      <w:proofErr w:type="spellStart"/>
      <w:r w:rsidRPr="004A4C68">
        <w:t>ift</w:t>
      </w:r>
      <w:proofErr w:type="spellEnd"/>
      <w:r w:rsidRPr="004A4C68">
        <w:t xml:space="preserve">. </w:t>
      </w:r>
      <w:proofErr w:type="gramStart"/>
      <w:r w:rsidRPr="004A4C68">
        <w:t>eksisterende og planlagt vei og offentlig kommunikasjon.</w:t>
      </w:r>
      <w:proofErr w:type="gramEnd"/>
    </w:p>
    <w:p w:rsidR="00DF41B8" w:rsidRDefault="00DF41B8" w:rsidP="00DF41B8">
      <w:pPr>
        <w:rPr>
          <w:lang w:val="nb-NO" w:eastAsia="nb-NO"/>
        </w:rPr>
      </w:pPr>
    </w:p>
    <w:p w:rsidR="004C234F" w:rsidRPr="00BD1F2E" w:rsidRDefault="004C234F" w:rsidP="004C234F">
      <w:pPr>
        <w:pStyle w:val="Tabellpunktliste"/>
        <w:ind w:left="355" w:hanging="223"/>
      </w:pPr>
      <w:r w:rsidRPr="004C234F">
        <w:t>Innhente forhåndsuttalelse fra SAM</w:t>
      </w:r>
      <w:r>
        <w:t>.</w:t>
      </w:r>
    </w:p>
    <w:p w:rsidR="004C234F" w:rsidRDefault="004C234F">
      <w:pPr>
        <w:rPr>
          <w:szCs w:val="20"/>
        </w:rPr>
      </w:pPr>
      <w:bookmarkStart w:id="70" w:name="_Toc323640067"/>
    </w:p>
    <w:p w:rsidR="004C234F" w:rsidRDefault="004C234F">
      <w:pPr>
        <w:rPr>
          <w:szCs w:val="20"/>
        </w:rPr>
      </w:pPr>
    </w:p>
    <w:p w:rsidR="004C234F" w:rsidRDefault="004C234F">
      <w:pPr>
        <w:rPr>
          <w:sz w:val="28"/>
          <w:szCs w:val="32"/>
          <w:lang w:val="nb-NO" w:eastAsia="nb-NO"/>
        </w:rPr>
      </w:pPr>
      <w:r>
        <w:br w:type="page"/>
      </w:r>
    </w:p>
    <w:p w:rsidR="00DF41B8" w:rsidRDefault="00DF41B8" w:rsidP="00DF41B8">
      <w:pPr>
        <w:pStyle w:val="Overskrift1"/>
        <w:numPr>
          <w:ilvl w:val="0"/>
          <w:numId w:val="1"/>
        </w:numPr>
        <w:tabs>
          <w:tab w:val="clear" w:pos="851"/>
          <w:tab w:val="num" w:pos="1702"/>
        </w:tabs>
        <w:rPr>
          <w:szCs w:val="20"/>
        </w:rPr>
      </w:pPr>
      <w:bookmarkStart w:id="71" w:name="_Toc323645325"/>
      <w:r w:rsidRPr="0002180F">
        <w:rPr>
          <w:szCs w:val="20"/>
        </w:rPr>
        <w:t>Fravik</w:t>
      </w:r>
      <w:bookmarkEnd w:id="70"/>
      <w:bookmarkEnd w:id="71"/>
    </w:p>
    <w:p w:rsidR="00DF41B8" w:rsidRDefault="00DF41B8" w:rsidP="00DF41B8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72" w:name="_Toc323640068"/>
      <w:bookmarkStart w:id="73" w:name="_Toc323645326"/>
      <w:r>
        <w:t>Fravik fra Felles kravspesifikasjon for Oslo kommune</w:t>
      </w:r>
      <w:bookmarkEnd w:id="72"/>
      <w:bookmarkEnd w:id="73"/>
    </w:p>
    <w:p w:rsidR="00DF41B8" w:rsidRPr="00495FF3" w:rsidRDefault="00DF41B8" w:rsidP="00DF41B8">
      <w:pPr>
        <w:pStyle w:val="Tabellnormal"/>
        <w:rPr>
          <w:lang w:val="nb-NO"/>
        </w:rPr>
      </w:pPr>
      <w:r>
        <w:rPr>
          <w:lang w:val="nb-NO"/>
        </w:rPr>
        <w:t>Fravik fra Felles kravspesifikasjon for Oslo kommune skal være kartlagt.</w:t>
      </w:r>
    </w:p>
    <w:p w:rsidR="00DF41B8" w:rsidRDefault="00DF41B8">
      <w:pPr>
        <w:rPr>
          <w:sz w:val="28"/>
          <w:szCs w:val="32"/>
          <w:lang w:val="nb-NO" w:eastAsia="nb-NO"/>
        </w:rPr>
      </w:pPr>
      <w:bookmarkStart w:id="74" w:name="_Toc323640069"/>
      <w:r w:rsidRPr="00DF41B8">
        <w:rPr>
          <w:lang w:val="nb-NO"/>
        </w:rPr>
        <w:br w:type="page"/>
      </w:r>
    </w:p>
    <w:p w:rsidR="00DF41B8" w:rsidRDefault="00DF41B8" w:rsidP="00DF41B8">
      <w:pPr>
        <w:pStyle w:val="Overskrift1"/>
        <w:numPr>
          <w:ilvl w:val="0"/>
          <w:numId w:val="1"/>
        </w:numPr>
        <w:tabs>
          <w:tab w:val="clear" w:pos="851"/>
          <w:tab w:val="num" w:pos="1702"/>
        </w:tabs>
      </w:pPr>
      <w:bookmarkStart w:id="75" w:name="_Toc323645327"/>
      <w:r>
        <w:t>Risikoforhold</w:t>
      </w:r>
      <w:bookmarkEnd w:id="74"/>
      <w:bookmarkEnd w:id="75"/>
    </w:p>
    <w:p w:rsidR="00DF41B8" w:rsidRDefault="00DF41B8" w:rsidP="00DF41B8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76" w:name="_Toc323640070"/>
      <w:bookmarkStart w:id="77" w:name="_Toc323645328"/>
      <w:r>
        <w:t>Risikovurdering</w:t>
      </w:r>
      <w:bookmarkEnd w:id="76"/>
      <w:bookmarkEnd w:id="77"/>
    </w:p>
    <w:p w:rsidR="00DF41B8" w:rsidRDefault="00DF41B8" w:rsidP="00DF41B8">
      <w:pPr>
        <w:pStyle w:val="Tabellnormal"/>
        <w:rPr>
          <w:lang w:val="nb-NO"/>
        </w:rPr>
      </w:pPr>
      <w:r w:rsidRPr="005D149F">
        <w:rPr>
          <w:lang w:val="nb-NO"/>
        </w:rPr>
        <w:t>Det skal utarbeides en risikovurdering for alle alternativene.</w:t>
      </w:r>
    </w:p>
    <w:p w:rsidR="0002180F" w:rsidRDefault="0002180F" w:rsidP="00DF41B8">
      <w:pPr>
        <w:pStyle w:val="Tabellnormal"/>
        <w:rPr>
          <w:lang w:val="nb-NO"/>
        </w:rPr>
      </w:pPr>
    </w:p>
    <w:p w:rsidR="0002180F" w:rsidRDefault="0002180F" w:rsidP="00DF41B8">
      <w:pPr>
        <w:pStyle w:val="Tabellnormal"/>
        <w:rPr>
          <w:lang w:val="nb-NO"/>
        </w:rPr>
      </w:pPr>
    </w:p>
    <w:p w:rsidR="0002180F" w:rsidRDefault="0002180F">
      <w:pPr>
        <w:rPr>
          <w:sz w:val="28"/>
          <w:szCs w:val="32"/>
          <w:lang w:val="nb-NO" w:eastAsia="nb-NO"/>
        </w:rPr>
      </w:pPr>
      <w:r>
        <w:br w:type="page"/>
      </w:r>
    </w:p>
    <w:p w:rsidR="0002180F" w:rsidRPr="005D149F" w:rsidRDefault="0002180F" w:rsidP="0002180F">
      <w:pPr>
        <w:pStyle w:val="Overskrift1"/>
        <w:numPr>
          <w:ilvl w:val="0"/>
          <w:numId w:val="1"/>
        </w:numPr>
        <w:tabs>
          <w:tab w:val="clear" w:pos="851"/>
          <w:tab w:val="num" w:pos="1702"/>
        </w:tabs>
      </w:pPr>
      <w:bookmarkStart w:id="78" w:name="_Toc323645329"/>
      <w:r w:rsidRPr="0002180F">
        <w:t>Fremdrift</w:t>
      </w:r>
      <w:bookmarkEnd w:id="78"/>
    </w:p>
    <w:p w:rsidR="0002180F" w:rsidRPr="0002180F" w:rsidRDefault="0002180F" w:rsidP="0002180F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  <w:rPr>
          <w:szCs w:val="20"/>
        </w:rPr>
      </w:pPr>
      <w:bookmarkStart w:id="79" w:name="_Toc323645330"/>
      <w:r w:rsidRPr="00B566A8">
        <w:t>Fremd</w:t>
      </w:r>
      <w:r>
        <w:t>rift for de ulike alternativene</w:t>
      </w:r>
      <w:bookmarkEnd w:id="79"/>
    </w:p>
    <w:p w:rsidR="0002180F" w:rsidRPr="005D149F" w:rsidRDefault="0002180F" w:rsidP="0002180F">
      <w:pPr>
        <w:pStyle w:val="Tabellnormal"/>
        <w:rPr>
          <w:lang w:val="nb-NO"/>
        </w:rPr>
      </w:pPr>
      <w:r w:rsidRPr="005D149F">
        <w:rPr>
          <w:lang w:val="nb-NO"/>
        </w:rPr>
        <w:t>Det skal utarbeides hovedfremdriftsplan for de ulike alternativene.</w:t>
      </w:r>
    </w:p>
    <w:p w:rsidR="00DF41B8" w:rsidRDefault="00DF41B8" w:rsidP="0002180F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  <w:rPr>
          <w:szCs w:val="20"/>
        </w:rPr>
      </w:pPr>
      <w:r w:rsidRPr="0002180F">
        <w:rPr>
          <w:szCs w:val="20"/>
        </w:rPr>
        <w:br w:type="page"/>
      </w:r>
    </w:p>
    <w:p w:rsidR="00DF41B8" w:rsidRDefault="00DF41B8" w:rsidP="0016216C">
      <w:pPr>
        <w:pStyle w:val="Overskrift1"/>
        <w:rPr>
          <w:szCs w:val="20"/>
        </w:rPr>
      </w:pPr>
      <w:bookmarkStart w:id="80" w:name="_Toc323645331"/>
      <w:r w:rsidRPr="009A4DA2">
        <w:rPr>
          <w:szCs w:val="20"/>
        </w:rPr>
        <w:t>Miljø</w:t>
      </w:r>
      <w:bookmarkEnd w:id="80"/>
    </w:p>
    <w:p w:rsidR="00DF41B8" w:rsidRPr="00DF41B8" w:rsidRDefault="00DF41B8" w:rsidP="00DF41B8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81" w:name="_Toc323645332"/>
      <w:r w:rsidRPr="00DF41B8">
        <w:t>Miljøprogram / Miljøoppfølgingsplan</w:t>
      </w:r>
      <w:bookmarkEnd w:id="81"/>
    </w:p>
    <w:p w:rsidR="00DF41B8" w:rsidRPr="00DF41B8" w:rsidRDefault="00DF41B8" w:rsidP="00DF41B8">
      <w:pPr>
        <w:rPr>
          <w:rFonts w:cs="Arial"/>
          <w:sz w:val="18"/>
          <w:szCs w:val="18"/>
          <w:lang w:val="nb-NO"/>
        </w:rPr>
      </w:pPr>
      <w:r w:rsidRPr="00DF41B8">
        <w:rPr>
          <w:rFonts w:cs="Arial"/>
          <w:sz w:val="18"/>
          <w:szCs w:val="18"/>
          <w:lang w:val="nb-NO"/>
        </w:rPr>
        <w:t xml:space="preserve">Det skal utarbeides Miljøprogram / Miljøoppfølgingsplan </w:t>
      </w:r>
      <w:r>
        <w:rPr>
          <w:rFonts w:cs="Arial"/>
          <w:sz w:val="18"/>
          <w:szCs w:val="18"/>
          <w:lang w:val="nb-NO"/>
        </w:rPr>
        <w:t xml:space="preserve">for de ulike alternativene </w:t>
      </w:r>
      <w:r w:rsidRPr="00DF41B8">
        <w:rPr>
          <w:rFonts w:cs="Arial"/>
          <w:sz w:val="18"/>
          <w:szCs w:val="18"/>
          <w:lang w:val="nb-NO"/>
        </w:rPr>
        <w:t>iht. boken Miljø og livssykluskostnader.</w:t>
      </w:r>
    </w:p>
    <w:p w:rsidR="00DF41B8" w:rsidRDefault="00DF41B8">
      <w:pPr>
        <w:rPr>
          <w:sz w:val="28"/>
          <w:szCs w:val="32"/>
          <w:lang w:val="nb-NO" w:eastAsia="nb-NO"/>
        </w:rPr>
      </w:pPr>
      <w:bookmarkStart w:id="82" w:name="_Toc323640073"/>
      <w:r>
        <w:br w:type="page"/>
      </w:r>
    </w:p>
    <w:p w:rsidR="00DF41B8" w:rsidRDefault="00DF41B8" w:rsidP="00DF41B8">
      <w:pPr>
        <w:pStyle w:val="Overskrift1"/>
        <w:numPr>
          <w:ilvl w:val="0"/>
          <w:numId w:val="1"/>
        </w:numPr>
        <w:tabs>
          <w:tab w:val="clear" w:pos="851"/>
          <w:tab w:val="num" w:pos="1702"/>
        </w:tabs>
      </w:pPr>
      <w:bookmarkStart w:id="83" w:name="_Toc323645333"/>
      <w:r>
        <w:t>Økonomi</w:t>
      </w:r>
      <w:bookmarkEnd w:id="82"/>
      <w:bookmarkEnd w:id="83"/>
    </w:p>
    <w:p w:rsidR="00DF41B8" w:rsidRPr="00BD1F2E" w:rsidRDefault="00DF41B8" w:rsidP="00DF41B8">
      <w:pPr>
        <w:rPr>
          <w:lang w:val="nb-NO" w:eastAsia="nb-NO"/>
        </w:rPr>
      </w:pPr>
    </w:p>
    <w:p w:rsidR="00DF41B8" w:rsidRDefault="00DF41B8" w:rsidP="00DF41B8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84" w:name="_Toc323640074"/>
      <w:bookmarkStart w:id="85" w:name="_Toc323645334"/>
      <w:r w:rsidRPr="00B566A8">
        <w:t>Investeringskalkyle</w:t>
      </w:r>
      <w:bookmarkEnd w:id="84"/>
      <w:bookmarkEnd w:id="85"/>
    </w:p>
    <w:p w:rsidR="00DF41B8" w:rsidRPr="00BD1F2E" w:rsidRDefault="00DF41B8" w:rsidP="00DF41B8">
      <w:pPr>
        <w:rPr>
          <w:lang w:val="nb-NO" w:eastAsia="nb-NO"/>
        </w:rPr>
      </w:pPr>
      <w:r w:rsidRPr="00BD1F2E">
        <w:rPr>
          <w:sz w:val="18"/>
          <w:lang w:val="nb-NO"/>
        </w:rPr>
        <w:t xml:space="preserve">Det skal utarbeides kalkyle med usikkerhet </w:t>
      </w:r>
      <w:r>
        <w:rPr>
          <w:sz w:val="18"/>
          <w:lang w:val="nb-NO"/>
        </w:rPr>
        <w:t xml:space="preserve">for alle alternativene </w:t>
      </w:r>
      <w:r w:rsidRPr="00BD1F2E">
        <w:rPr>
          <w:sz w:val="18"/>
          <w:lang w:val="nb-NO"/>
        </w:rPr>
        <w:t>iht. veileder for konseptvalgutredning (KVU).</w:t>
      </w:r>
    </w:p>
    <w:p w:rsidR="00DF41B8" w:rsidRDefault="00DF41B8" w:rsidP="00DF41B8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86" w:name="_Toc323640075"/>
      <w:bookmarkStart w:id="87" w:name="_Toc323645335"/>
      <w:r w:rsidRPr="00B566A8">
        <w:t>LCC</w:t>
      </w:r>
      <w:bookmarkEnd w:id="86"/>
      <w:bookmarkEnd w:id="87"/>
    </w:p>
    <w:p w:rsidR="00DF41B8" w:rsidRPr="00BD1F2E" w:rsidRDefault="00DF41B8" w:rsidP="00DF41B8">
      <w:pPr>
        <w:rPr>
          <w:lang w:val="nb-NO" w:eastAsia="nb-NO"/>
        </w:rPr>
      </w:pPr>
      <w:r w:rsidRPr="00BD1F2E">
        <w:rPr>
          <w:sz w:val="18"/>
          <w:lang w:val="nb-NO"/>
        </w:rPr>
        <w:t xml:space="preserve">Det skal utarbeides </w:t>
      </w:r>
      <w:proofErr w:type="spellStart"/>
      <w:r w:rsidRPr="00BD1F2E">
        <w:rPr>
          <w:sz w:val="18"/>
          <w:lang w:val="nb-NO"/>
        </w:rPr>
        <w:t>LCC-beregning</w:t>
      </w:r>
      <w:proofErr w:type="spellEnd"/>
      <w:r w:rsidRPr="00BD1F2E">
        <w:rPr>
          <w:sz w:val="18"/>
          <w:lang w:val="nb-NO"/>
        </w:rPr>
        <w:t xml:space="preserve"> for alle alternativene iht. Kravspesifikasjon for Miljø og livssykluskostnader.</w:t>
      </w:r>
    </w:p>
    <w:p w:rsidR="00DF41B8" w:rsidRDefault="00DF41B8" w:rsidP="00DF41B8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88" w:name="_Toc323640076"/>
      <w:bookmarkStart w:id="89" w:name="_Toc323645336"/>
      <w:r w:rsidRPr="00B566A8">
        <w:t>Virksomhetskostnader</w:t>
      </w:r>
      <w:bookmarkEnd w:id="88"/>
      <w:bookmarkEnd w:id="89"/>
    </w:p>
    <w:p w:rsidR="00DF41B8" w:rsidRPr="00BD1F2E" w:rsidRDefault="00DF41B8" w:rsidP="00DF41B8">
      <w:pPr>
        <w:rPr>
          <w:lang w:val="nb-NO" w:eastAsia="nb-NO"/>
        </w:rPr>
      </w:pPr>
      <w:r w:rsidRPr="00BD1F2E">
        <w:rPr>
          <w:sz w:val="18"/>
          <w:lang w:val="nb-NO"/>
        </w:rPr>
        <w:t>Det skal gjøres en analyse av virksomhetskostnadene for</w:t>
      </w:r>
      <w:r>
        <w:rPr>
          <w:sz w:val="18"/>
          <w:lang w:val="nb-NO"/>
        </w:rPr>
        <w:t xml:space="preserve"> alle alternativene</w:t>
      </w:r>
      <w:r w:rsidRPr="00BD1F2E">
        <w:rPr>
          <w:sz w:val="18"/>
          <w:lang w:val="nb-NO"/>
        </w:rPr>
        <w:t xml:space="preserve"> iht. Kravspesifikasjon for Miljø og livssykluskostnader.</w:t>
      </w:r>
    </w:p>
    <w:p w:rsidR="00DF41B8" w:rsidRDefault="00DF41B8">
      <w:pPr>
        <w:rPr>
          <w:sz w:val="28"/>
          <w:szCs w:val="32"/>
          <w:lang w:val="nb-NO" w:eastAsia="nb-NO"/>
        </w:rPr>
      </w:pPr>
      <w:bookmarkStart w:id="90" w:name="_Toc323640077"/>
      <w:r>
        <w:br w:type="page"/>
      </w:r>
    </w:p>
    <w:p w:rsidR="00DF41B8" w:rsidRDefault="00DF41B8" w:rsidP="00DF41B8">
      <w:pPr>
        <w:pStyle w:val="Overskrift1"/>
        <w:numPr>
          <w:ilvl w:val="0"/>
          <w:numId w:val="1"/>
        </w:numPr>
        <w:tabs>
          <w:tab w:val="clear" w:pos="851"/>
          <w:tab w:val="num" w:pos="1702"/>
        </w:tabs>
      </w:pPr>
      <w:bookmarkStart w:id="91" w:name="_Toc323645337"/>
      <w:r w:rsidRPr="00BD1F2E">
        <w:t>Sammenlikning og anbefaling</w:t>
      </w:r>
      <w:bookmarkEnd w:id="90"/>
      <w:bookmarkEnd w:id="91"/>
    </w:p>
    <w:p w:rsidR="00DF41B8" w:rsidRDefault="00DF41B8" w:rsidP="00DF41B8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  <w:rPr>
          <w:rFonts w:cs="Arial"/>
        </w:rPr>
      </w:pPr>
      <w:bookmarkStart w:id="92" w:name="_Toc323640078"/>
      <w:bookmarkStart w:id="93" w:name="_Toc323645338"/>
      <w:r>
        <w:rPr>
          <w:rFonts w:cs="Arial"/>
        </w:rPr>
        <w:t>Sammenlikning av de ulike alternativene</w:t>
      </w:r>
      <w:bookmarkEnd w:id="92"/>
      <w:bookmarkEnd w:id="93"/>
    </w:p>
    <w:p w:rsidR="00DF41B8" w:rsidRPr="00BD1F2E" w:rsidRDefault="00DF41B8" w:rsidP="00DF41B8">
      <w:pPr>
        <w:rPr>
          <w:lang w:val="nb-NO" w:eastAsia="nb-NO"/>
        </w:rPr>
      </w:pPr>
      <w:r w:rsidRPr="00BD1F2E">
        <w:rPr>
          <w:rFonts w:cs="Arial"/>
          <w:sz w:val="18"/>
          <w:lang w:val="nb-NO"/>
        </w:rPr>
        <w:t>Det skal gjennomføres en sammenlikning av de ulike alternativene basert på ovenstående vurderinger</w:t>
      </w:r>
      <w:r>
        <w:rPr>
          <w:rFonts w:cs="Arial"/>
          <w:sz w:val="18"/>
          <w:lang w:val="nb-NO"/>
        </w:rPr>
        <w:t>.</w:t>
      </w:r>
    </w:p>
    <w:p w:rsidR="00DF41B8" w:rsidRDefault="00DF41B8" w:rsidP="00DF41B8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  <w:rPr>
          <w:rFonts w:cs="Arial"/>
        </w:rPr>
      </w:pPr>
      <w:bookmarkStart w:id="94" w:name="_Toc323640079"/>
      <w:bookmarkStart w:id="95" w:name="_Toc323645339"/>
      <w:r>
        <w:rPr>
          <w:rFonts w:cs="Arial"/>
        </w:rPr>
        <w:t>Anbefaling</w:t>
      </w:r>
      <w:bookmarkEnd w:id="94"/>
      <w:bookmarkEnd w:id="95"/>
    </w:p>
    <w:p w:rsidR="00DF41B8" w:rsidRPr="00BD1F2E" w:rsidRDefault="00DF41B8" w:rsidP="00DF41B8">
      <w:pPr>
        <w:rPr>
          <w:lang w:val="nb-NO" w:eastAsia="nb-NO"/>
        </w:rPr>
      </w:pPr>
      <w:r w:rsidRPr="00BD1F2E">
        <w:rPr>
          <w:rFonts w:cs="Arial"/>
          <w:sz w:val="18"/>
          <w:lang w:val="nb-NO"/>
        </w:rPr>
        <w:t>Det skal anbefales hvilke(t) alternativ man skal gå videre med.</w:t>
      </w:r>
    </w:p>
    <w:p w:rsidR="00DF41B8" w:rsidRDefault="00DF41B8">
      <w:pPr>
        <w:rPr>
          <w:sz w:val="28"/>
          <w:szCs w:val="32"/>
          <w:lang w:val="nb-NO" w:eastAsia="nb-NO"/>
        </w:rPr>
      </w:pPr>
      <w:bookmarkStart w:id="96" w:name="_Toc314683136"/>
      <w:bookmarkStart w:id="97" w:name="_Toc323640080"/>
      <w:bookmarkEnd w:id="20"/>
      <w:r>
        <w:br w:type="page"/>
      </w:r>
    </w:p>
    <w:p w:rsidR="00DF41B8" w:rsidRPr="00791EE6" w:rsidRDefault="00DF41B8" w:rsidP="00DF41B8">
      <w:pPr>
        <w:pStyle w:val="Overskrift1"/>
        <w:numPr>
          <w:ilvl w:val="0"/>
          <w:numId w:val="1"/>
        </w:numPr>
        <w:tabs>
          <w:tab w:val="clear" w:pos="851"/>
          <w:tab w:val="num" w:pos="1702"/>
        </w:tabs>
      </w:pPr>
      <w:bookmarkStart w:id="98" w:name="_Toc323645340"/>
      <w:r w:rsidRPr="00791EE6">
        <w:t>Vedlegg</w:t>
      </w:r>
      <w:bookmarkEnd w:id="96"/>
      <w:bookmarkEnd w:id="97"/>
      <w:bookmarkEnd w:id="98"/>
    </w:p>
    <w:p w:rsidR="00DF41B8" w:rsidRDefault="00DF41B8" w:rsidP="00DF41B8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</w:pPr>
      <w:bookmarkStart w:id="99" w:name="_Toc323640081"/>
      <w:bookmarkStart w:id="100" w:name="_Toc323645341"/>
      <w:r w:rsidRPr="00BD1F2E">
        <w:rPr>
          <w:rFonts w:cs="Arial"/>
        </w:rPr>
        <w:t>Tegninger</w:t>
      </w:r>
      <w:bookmarkEnd w:id="99"/>
      <w:bookmarkEnd w:id="100"/>
    </w:p>
    <w:p w:rsidR="00DF41B8" w:rsidRPr="00BD1F2E" w:rsidRDefault="00DF41B8" w:rsidP="00DF41B8">
      <w:pPr>
        <w:pStyle w:val="Tabellpunktliste"/>
        <w:ind w:left="355" w:hanging="223"/>
      </w:pPr>
      <w:r>
        <w:t>Det skal vedlegges tegninger iht. ovenstående leveranser.</w:t>
      </w:r>
    </w:p>
    <w:p w:rsidR="00DF41B8" w:rsidRPr="00907E5C" w:rsidRDefault="00DF41B8" w:rsidP="00DF41B8">
      <w:pPr>
        <w:rPr>
          <w:lang w:val="nb-NO"/>
        </w:rPr>
      </w:pPr>
    </w:p>
    <w:p w:rsidR="00DF41B8" w:rsidRPr="00BD1F2E" w:rsidRDefault="00DF41B8" w:rsidP="00DF41B8">
      <w:pPr>
        <w:pStyle w:val="Overskrift2"/>
        <w:numPr>
          <w:ilvl w:val="1"/>
          <w:numId w:val="1"/>
        </w:numPr>
        <w:tabs>
          <w:tab w:val="clear" w:pos="851"/>
          <w:tab w:val="num" w:pos="1702"/>
        </w:tabs>
        <w:rPr>
          <w:rFonts w:cs="Arial"/>
        </w:rPr>
      </w:pPr>
      <w:bookmarkStart w:id="101" w:name="_Toc323640082"/>
      <w:bookmarkStart w:id="102" w:name="_Toc323645342"/>
      <w:r>
        <w:rPr>
          <w:rFonts w:cs="Arial"/>
        </w:rPr>
        <w:t>Dokumenter</w:t>
      </w:r>
      <w:bookmarkEnd w:id="101"/>
      <w:bookmarkEnd w:id="102"/>
    </w:p>
    <w:p w:rsidR="00DF41B8" w:rsidRPr="009D5C2E" w:rsidRDefault="00DF41B8" w:rsidP="00DF41B8">
      <w:pPr>
        <w:pStyle w:val="Tabellpunktliste"/>
        <w:ind w:left="355" w:hanging="223"/>
      </w:pPr>
      <w:r>
        <w:t>Det skal vedlegges rapporter, analyser, planer, dokumenter mv. iht. ovenstående leveranser</w:t>
      </w:r>
    </w:p>
    <w:p w:rsidR="00B94867" w:rsidRPr="00DF41B8" w:rsidRDefault="00B94867" w:rsidP="00B94867">
      <w:pPr>
        <w:pStyle w:val="Punktliste"/>
        <w:numPr>
          <w:ilvl w:val="0"/>
          <w:numId w:val="0"/>
        </w:numPr>
        <w:ind w:left="454" w:hanging="284"/>
        <w:rPr>
          <w:lang w:val="nb-NO"/>
        </w:rPr>
      </w:pPr>
    </w:p>
    <w:sectPr w:rsidR="00B94867" w:rsidRPr="00DF41B8" w:rsidSect="00D92F99">
      <w:headerReference w:type="default" r:id="rId11"/>
      <w:footerReference w:type="default" r:id="rId12"/>
      <w:pgSz w:w="11906" w:h="16838" w:code="9"/>
      <w:pgMar w:top="1418" w:right="2268" w:bottom="1134" w:left="2268" w:header="851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34F" w:rsidRDefault="004C234F" w:rsidP="000D23B7">
      <w:r>
        <w:separator/>
      </w:r>
    </w:p>
  </w:endnote>
  <w:endnote w:type="continuationSeparator" w:id="0">
    <w:p w:rsidR="004C234F" w:rsidRDefault="004C234F" w:rsidP="000D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eSansOffice">
    <w:panose1 w:val="020B0503040302060204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4F" w:rsidRPr="00B94867" w:rsidRDefault="004C234F" w:rsidP="00B94867">
    <w:pPr>
      <w:pStyle w:val="Bunntekst"/>
      <w:ind w:left="0"/>
      <w:rPr>
        <w:lang w:val="nb-N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4F" w:rsidRPr="00B94867" w:rsidRDefault="004C234F" w:rsidP="00B94867">
    <w:pPr>
      <w:pStyle w:val="Bunntekst"/>
      <w:rPr>
        <w:lang w:val="nb-NO"/>
      </w:rPr>
    </w:pPr>
    <w:proofErr w:type="gramStart"/>
    <w:r w:rsidRPr="00B94867">
      <w:rPr>
        <w:rFonts w:ascii="Times New Roman" w:hAnsi="Times New Roman"/>
        <w:sz w:val="28"/>
        <w:lang w:val="nb-NO"/>
      </w:rPr>
      <w:t>://</w:t>
    </w:r>
    <w:proofErr w:type="spellStart"/>
    <w:proofErr w:type="gramEnd"/>
    <w:r w:rsidRPr="00B94867">
      <w:rPr>
        <w:rFonts w:ascii="Times New Roman" w:hAnsi="Times New Roman"/>
        <w:sz w:val="28"/>
        <w:lang w:val="nb-NO"/>
      </w:rPr>
      <w:t>WWW.</w:t>
    </w:r>
    <w:r w:rsidRPr="00B94867">
      <w:rPr>
        <w:lang w:val="nb-NO"/>
      </w:rPr>
      <w:t>kravspesifikasjon.oslo.kommune.no</w:t>
    </w:r>
    <w:proofErr w:type="spellEnd"/>
    <w:r w:rsidRPr="00B94867">
      <w:rPr>
        <w:lang w:val="nb-NO"/>
      </w:rPr>
      <w:t>/</w:t>
    </w:r>
    <w:r w:rsidRPr="00B94867">
      <w:rPr>
        <w:lang w:val="nb-NO"/>
      </w:rPr>
      <w:tab/>
      <w:t xml:space="preserve">Side </w:t>
    </w:r>
    <w:r>
      <w:fldChar w:fldCharType="begin"/>
    </w:r>
    <w:r w:rsidRPr="00B94867">
      <w:rPr>
        <w:lang w:val="nb-NO"/>
      </w:rPr>
      <w:instrText>PAGE</w:instrText>
    </w:r>
    <w:r>
      <w:fldChar w:fldCharType="separate"/>
    </w:r>
    <w:r w:rsidR="0002180F">
      <w:rPr>
        <w:noProof/>
        <w:lang w:val="nb-NO"/>
      </w:rPr>
      <w:t>2</w:t>
    </w:r>
    <w:r>
      <w:fldChar w:fldCharType="end"/>
    </w:r>
    <w:r w:rsidRPr="00B94867">
      <w:rPr>
        <w:lang w:val="nb-NO"/>
      </w:rPr>
      <w:t xml:space="preserve"> av </w:t>
    </w:r>
    <w:r>
      <w:fldChar w:fldCharType="begin"/>
    </w:r>
    <w:r w:rsidRPr="00B94867">
      <w:rPr>
        <w:lang w:val="nb-NO"/>
      </w:rPr>
      <w:instrText>NUMPAGES</w:instrText>
    </w:r>
    <w:r>
      <w:fldChar w:fldCharType="separate"/>
    </w:r>
    <w:r w:rsidR="0002180F">
      <w:rPr>
        <w:noProof/>
        <w:lang w:val="nb-NO"/>
      </w:rPr>
      <w:t>18</w:t>
    </w:r>
    <w:r>
      <w:fldChar w:fldCharType="end"/>
    </w:r>
  </w:p>
  <w:p w:rsidR="004C234F" w:rsidRPr="00B94867" w:rsidRDefault="004C234F" w:rsidP="00037212">
    <w:pPr>
      <w:rPr>
        <w:lang w:val="nb-N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34F" w:rsidRDefault="004C234F" w:rsidP="000D23B7">
      <w:r>
        <w:separator/>
      </w:r>
    </w:p>
  </w:footnote>
  <w:footnote w:type="continuationSeparator" w:id="0">
    <w:p w:rsidR="004C234F" w:rsidRDefault="004C234F" w:rsidP="000D2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4F" w:rsidRPr="00B94867" w:rsidRDefault="004C234F" w:rsidP="00CB0375">
    <w:pPr>
      <w:rPr>
        <w:lang w:val="nb-NO"/>
      </w:rPr>
    </w:pPr>
    <w:r>
      <w:rPr>
        <w:lang w:val="nb-NO"/>
      </w:rPr>
      <w:t>Felles kravspesifikasjon for Oslo kommune – Mal tradisjonelt mulighetsstudie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85A"/>
    <w:multiLevelType w:val="hybridMultilevel"/>
    <w:tmpl w:val="460CBF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15BE"/>
    <w:multiLevelType w:val="hybridMultilevel"/>
    <w:tmpl w:val="D9FAC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E38A1"/>
    <w:multiLevelType w:val="multilevel"/>
    <w:tmpl w:val="3CF0321C"/>
    <w:lvl w:ilvl="0">
      <w:start w:val="1"/>
      <w:numFmt w:val="decimal"/>
      <w:pStyle w:val="Overskrift1"/>
      <w:lvlText w:val="%1"/>
      <w:lvlJc w:val="left"/>
      <w:pPr>
        <w:tabs>
          <w:tab w:val="num" w:pos="851"/>
        </w:tabs>
        <w:ind w:left="0" w:hanging="85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1"/>
        </w:tabs>
        <w:ind w:left="0" w:hanging="85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0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3">
    <w:nsid w:val="521A6DCB"/>
    <w:multiLevelType w:val="hybridMultilevel"/>
    <w:tmpl w:val="F120E880"/>
    <w:lvl w:ilvl="0" w:tplc="3C642BD0">
      <w:start w:val="1"/>
      <w:numFmt w:val="bullet"/>
      <w:pStyle w:val="Tabellpunkt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E6A3C"/>
    <w:multiLevelType w:val="hybridMultilevel"/>
    <w:tmpl w:val="AB4CF5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A5F4E"/>
    <w:multiLevelType w:val="multilevel"/>
    <w:tmpl w:val="A03A67C2"/>
    <w:lvl w:ilvl="0">
      <w:start w:val="1"/>
      <w:numFmt w:val="bullet"/>
      <w:pStyle w:val="Punktliste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20"/>
        </w:tabs>
        <w:ind w:left="1021" w:hanging="453"/>
      </w:pPr>
      <w:rPr>
        <w:rFonts w:ascii="Arial" w:hAnsi="Arial" w:hint="default"/>
      </w:rPr>
    </w:lvl>
    <w:lvl w:ilvl="2">
      <w:start w:val="1"/>
      <w:numFmt w:val="bullet"/>
      <w:lvlText w:val=""/>
      <w:lvlJc w:val="left"/>
      <w:pPr>
        <w:tabs>
          <w:tab w:val="num" w:pos="1360"/>
        </w:tabs>
        <w:ind w:left="1304" w:hanging="45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306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040"/>
        </w:tabs>
        <w:ind w:left="159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0"/>
        </w:tabs>
        <w:ind w:left="187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158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0"/>
        </w:tabs>
        <w:ind w:left="2442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2726" w:hanging="170"/>
      </w:pPr>
      <w:rPr>
        <w:rFonts w:ascii="Wingdings" w:hAnsi="Wingdings" w:hint="default"/>
      </w:rPr>
    </w:lvl>
  </w:abstractNum>
  <w:abstractNum w:abstractNumId="6">
    <w:nsid w:val="73C23C9D"/>
    <w:multiLevelType w:val="hybridMultilevel"/>
    <w:tmpl w:val="7BC25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2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2"/>
  </w:num>
  <w:num w:numId="23">
    <w:abstractNumId w:val="3"/>
  </w:num>
  <w:num w:numId="24">
    <w:abstractNumId w:val="2"/>
  </w:num>
  <w:num w:numId="25">
    <w:abstractNumId w:val="3"/>
  </w:num>
  <w:num w:numId="26">
    <w:abstractNumId w:val="3"/>
  </w:num>
  <w:num w:numId="27">
    <w:abstractNumId w:val="3"/>
  </w:num>
  <w:num w:numId="28">
    <w:abstractNumId w:val="2"/>
  </w:num>
  <w:num w:numId="29">
    <w:abstractNumId w:val="3"/>
  </w:num>
  <w:num w:numId="30">
    <w:abstractNumId w:val="2"/>
  </w:num>
  <w:num w:numId="31">
    <w:abstractNumId w:val="2"/>
  </w:num>
  <w:num w:numId="32">
    <w:abstractNumId w:val="3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3"/>
  </w:num>
  <w:num w:numId="38">
    <w:abstractNumId w:val="3"/>
  </w:num>
  <w:num w:numId="39">
    <w:abstractNumId w:val="2"/>
  </w:num>
  <w:num w:numId="40">
    <w:abstractNumId w:val="2"/>
  </w:num>
  <w:num w:numId="41">
    <w:abstractNumId w:val="3"/>
  </w:num>
  <w:num w:numId="42">
    <w:abstractNumId w:val="3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1021"/>
  <w:stylePaneSortMethod w:val="000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16C"/>
    <w:rsid w:val="000045E4"/>
    <w:rsid w:val="00010D2E"/>
    <w:rsid w:val="0001552E"/>
    <w:rsid w:val="0002180F"/>
    <w:rsid w:val="00037212"/>
    <w:rsid w:val="000766BC"/>
    <w:rsid w:val="000978AC"/>
    <w:rsid w:val="000B01E5"/>
    <w:rsid w:val="000D23B7"/>
    <w:rsid w:val="00111C81"/>
    <w:rsid w:val="00143685"/>
    <w:rsid w:val="0016216C"/>
    <w:rsid w:val="001E10E2"/>
    <w:rsid w:val="001E7A64"/>
    <w:rsid w:val="001F6F17"/>
    <w:rsid w:val="00202AA6"/>
    <w:rsid w:val="00256F69"/>
    <w:rsid w:val="0029412E"/>
    <w:rsid w:val="002C4EEC"/>
    <w:rsid w:val="00302E7B"/>
    <w:rsid w:val="0032698B"/>
    <w:rsid w:val="00330D12"/>
    <w:rsid w:val="00332417"/>
    <w:rsid w:val="00333462"/>
    <w:rsid w:val="00367BEC"/>
    <w:rsid w:val="00396174"/>
    <w:rsid w:val="003D46A3"/>
    <w:rsid w:val="00422257"/>
    <w:rsid w:val="00422C86"/>
    <w:rsid w:val="00426A1D"/>
    <w:rsid w:val="0049619F"/>
    <w:rsid w:val="004A6208"/>
    <w:rsid w:val="004C234F"/>
    <w:rsid w:val="00553583"/>
    <w:rsid w:val="005770D4"/>
    <w:rsid w:val="00647E59"/>
    <w:rsid w:val="00657A60"/>
    <w:rsid w:val="006F5E1C"/>
    <w:rsid w:val="00721C04"/>
    <w:rsid w:val="007253E6"/>
    <w:rsid w:val="00726781"/>
    <w:rsid w:val="0072738B"/>
    <w:rsid w:val="0074503B"/>
    <w:rsid w:val="00756505"/>
    <w:rsid w:val="007918F8"/>
    <w:rsid w:val="007A1629"/>
    <w:rsid w:val="007A396F"/>
    <w:rsid w:val="007F51BB"/>
    <w:rsid w:val="00886FA2"/>
    <w:rsid w:val="00931045"/>
    <w:rsid w:val="009869C0"/>
    <w:rsid w:val="00A01AC9"/>
    <w:rsid w:val="00A452F1"/>
    <w:rsid w:val="00A95ED4"/>
    <w:rsid w:val="00B34DBF"/>
    <w:rsid w:val="00B748E1"/>
    <w:rsid w:val="00B94867"/>
    <w:rsid w:val="00C05D93"/>
    <w:rsid w:val="00C17616"/>
    <w:rsid w:val="00C2568C"/>
    <w:rsid w:val="00C456B3"/>
    <w:rsid w:val="00C61B6B"/>
    <w:rsid w:val="00C73EA8"/>
    <w:rsid w:val="00C771FF"/>
    <w:rsid w:val="00C7720F"/>
    <w:rsid w:val="00CB0375"/>
    <w:rsid w:val="00D64254"/>
    <w:rsid w:val="00D92F99"/>
    <w:rsid w:val="00DC5E69"/>
    <w:rsid w:val="00DF41B8"/>
    <w:rsid w:val="00E33E98"/>
    <w:rsid w:val="00E563D4"/>
    <w:rsid w:val="00E64CC9"/>
    <w:rsid w:val="00E85EF4"/>
    <w:rsid w:val="00EB39B8"/>
    <w:rsid w:val="00F10D97"/>
    <w:rsid w:val="00F74D9A"/>
    <w:rsid w:val="00F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none [3213]"/>
    </o:shapedefaults>
    <o:shapelayout v:ext="edit">
      <o:idmap v:ext="edit" data="1"/>
      <o:rules v:ext="edit">
        <o:r id="V:Rule2" type="connector" idref="#_x0000_s1031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6216C"/>
    <w:rPr>
      <w:rFonts w:ascii="Arial" w:hAnsi="Arial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6216C"/>
    <w:pPr>
      <w:keepNext/>
      <w:keepLines/>
      <w:numPr>
        <w:numId w:val="13"/>
      </w:numPr>
      <w:pBdr>
        <w:bottom w:val="single" w:sz="8" w:space="1" w:color="A6A6A6" w:themeColor="background1" w:themeShade="A6"/>
      </w:pBdr>
      <w:spacing w:before="360"/>
      <w:outlineLvl w:val="0"/>
    </w:pPr>
    <w:rPr>
      <w:sz w:val="28"/>
      <w:szCs w:val="32"/>
      <w:lang w:val="nb-NO"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16216C"/>
    <w:pPr>
      <w:keepNext/>
      <w:keepLines/>
      <w:numPr>
        <w:ilvl w:val="1"/>
        <w:numId w:val="13"/>
      </w:numPr>
      <w:spacing w:before="120" w:after="120"/>
      <w:outlineLvl w:val="1"/>
    </w:pPr>
    <w:rPr>
      <w:sz w:val="28"/>
      <w:szCs w:val="32"/>
      <w:lang w:val="nb-NO" w:eastAsia="nb-NO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16216C"/>
    <w:pPr>
      <w:keepNext/>
      <w:numPr>
        <w:ilvl w:val="2"/>
        <w:numId w:val="13"/>
      </w:numPr>
      <w:spacing w:before="60" w:after="120"/>
      <w:outlineLvl w:val="2"/>
    </w:pPr>
    <w:rPr>
      <w:sz w:val="24"/>
      <w:szCs w:val="28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9"/>
    <w:qFormat/>
    <w:rsid w:val="00D64254"/>
    <w:pPr>
      <w:keepNext/>
      <w:numPr>
        <w:ilvl w:val="3"/>
        <w:numId w:val="13"/>
      </w:numPr>
      <w:spacing w:before="60" w:after="60"/>
      <w:outlineLvl w:val="3"/>
    </w:pPr>
    <w:rPr>
      <w:sz w:val="22"/>
      <w:szCs w:val="24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9"/>
    <w:qFormat/>
    <w:rsid w:val="00D64254"/>
    <w:pPr>
      <w:keepNext/>
      <w:spacing w:before="60" w:after="60"/>
      <w:outlineLvl w:val="4"/>
    </w:pPr>
    <w:rPr>
      <w:i/>
      <w:sz w:val="22"/>
    </w:rPr>
  </w:style>
  <w:style w:type="paragraph" w:styleId="Overskrift6">
    <w:name w:val="heading 6"/>
    <w:basedOn w:val="Normal"/>
    <w:next w:val="Normal"/>
    <w:link w:val="Overskrift6Tegn"/>
    <w:autoRedefine/>
    <w:uiPriority w:val="99"/>
    <w:qFormat/>
    <w:rsid w:val="00D64254"/>
    <w:pPr>
      <w:keepNext/>
      <w:spacing w:after="60"/>
      <w:outlineLvl w:val="5"/>
    </w:pPr>
    <w:rPr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64254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D64254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Cs w:val="20"/>
      <w:lang w:val="nb-NO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D64254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6216C"/>
    <w:rPr>
      <w:rFonts w:ascii="Arial" w:hAnsi="Arial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rsid w:val="0016216C"/>
    <w:rPr>
      <w:rFonts w:ascii="Arial" w:hAnsi="Arial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16216C"/>
    <w:rPr>
      <w:rFonts w:ascii="Arial" w:hAnsi="Arial"/>
      <w:sz w:val="24"/>
      <w:szCs w:val="28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7253E6"/>
    <w:rPr>
      <w:rFonts w:ascii="Arial" w:hAnsi="Arial"/>
      <w:sz w:val="22"/>
      <w:szCs w:val="24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7253E6"/>
    <w:rPr>
      <w:rFonts w:ascii="Arial" w:hAnsi="Arial"/>
      <w:i/>
      <w:sz w:val="22"/>
      <w:szCs w:val="22"/>
      <w:lang w:val="en-US" w:eastAsia="en-US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7253E6"/>
    <w:rPr>
      <w:rFonts w:ascii="Arial" w:hAnsi="Arial"/>
      <w:lang w:val="en-US" w:eastAsia="en-US"/>
    </w:rPr>
  </w:style>
  <w:style w:type="paragraph" w:customStyle="1" w:styleId="Bakside1">
    <w:name w:val="Bakside 1"/>
    <w:qFormat/>
    <w:rsid w:val="00D64254"/>
    <w:pPr>
      <w:spacing w:before="100" w:beforeAutospacing="1" w:after="100" w:afterAutospacing="1"/>
      <w:ind w:left="113"/>
    </w:pPr>
    <w:rPr>
      <w:rFonts w:ascii="Times New Roman" w:hAnsi="Times New Roman"/>
      <w:color w:val="A6A6A6" w:themeColor="background1" w:themeShade="A6"/>
      <w:sz w:val="200"/>
      <w:szCs w:val="24"/>
    </w:rPr>
  </w:style>
  <w:style w:type="paragraph" w:customStyle="1" w:styleId="Bakside2">
    <w:name w:val="Bakside 2"/>
    <w:basedOn w:val="Normal"/>
    <w:qFormat/>
    <w:rsid w:val="00D64254"/>
    <w:pPr>
      <w:spacing w:before="100" w:beforeAutospacing="1" w:after="100" w:afterAutospacing="1"/>
    </w:pPr>
    <w:rPr>
      <w:rFonts w:cs="Arial"/>
      <w:sz w:val="32"/>
      <w:szCs w:val="28"/>
      <w:lang w:val="nb-NO" w:eastAsia="nb-NO"/>
    </w:rPr>
  </w:style>
  <w:style w:type="paragraph" w:customStyle="1" w:styleId="Bakside3">
    <w:name w:val="Bakside 3"/>
    <w:basedOn w:val="Normal"/>
    <w:qFormat/>
    <w:rsid w:val="00D64254"/>
    <w:pPr>
      <w:spacing w:before="100" w:beforeAutospacing="1" w:after="100" w:afterAutospacing="1"/>
    </w:pPr>
    <w:rPr>
      <w:rFonts w:cs="Arial"/>
      <w:szCs w:val="24"/>
      <w:lang w:val="nb-NO" w:eastAsia="nb-NO"/>
    </w:rPr>
  </w:style>
  <w:style w:type="paragraph" w:styleId="Bunntekst">
    <w:name w:val="footer"/>
    <w:basedOn w:val="Normal"/>
    <w:link w:val="BunntekstTegn"/>
    <w:autoRedefine/>
    <w:uiPriority w:val="99"/>
    <w:qFormat/>
    <w:rsid w:val="00D64254"/>
    <w:pPr>
      <w:tabs>
        <w:tab w:val="right" w:pos="8222"/>
      </w:tabs>
      <w:ind w:left="-851"/>
    </w:pPr>
    <w:rPr>
      <w:sz w:val="18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D64254"/>
    <w:rPr>
      <w:rFonts w:ascii="Arial" w:hAnsi="Arial"/>
      <w:sz w:val="18"/>
      <w:szCs w:val="28"/>
      <w:lang w:val="en-US" w:eastAsia="en-US"/>
    </w:rPr>
  </w:style>
  <w:style w:type="paragraph" w:customStyle="1" w:styleId="Forside1">
    <w:name w:val="Forside 1"/>
    <w:qFormat/>
    <w:rsid w:val="00D64254"/>
    <w:rPr>
      <w:rFonts w:ascii="Times New Roman" w:hAnsi="Times New Roman"/>
      <w:sz w:val="32"/>
      <w:szCs w:val="22"/>
      <w:lang w:val="en-US" w:eastAsia="en-US"/>
    </w:rPr>
  </w:style>
  <w:style w:type="paragraph" w:customStyle="1" w:styleId="Forside2">
    <w:name w:val="Forside 2"/>
    <w:qFormat/>
    <w:rsid w:val="00D64254"/>
    <w:rPr>
      <w:rFonts w:ascii="Times New Roman" w:hAnsi="Times New Roman"/>
      <w:b/>
      <w:sz w:val="36"/>
      <w:szCs w:val="36"/>
      <w:lang w:val="en-US"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D64254"/>
    <w:rPr>
      <w:color w:val="800080" w:themeColor="followedHyperlink"/>
      <w:u w:val="single"/>
    </w:rPr>
  </w:style>
  <w:style w:type="character" w:styleId="Hyperkobling">
    <w:name w:val="Hyperlink"/>
    <w:basedOn w:val="Standardskriftforavsnitt"/>
    <w:uiPriority w:val="99"/>
    <w:unhideWhenUsed/>
    <w:rsid w:val="00D64254"/>
    <w:rPr>
      <w:color w:val="0000FF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D64254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D64254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D64254"/>
    <w:pPr>
      <w:ind w:left="400"/>
    </w:pPr>
    <w:rPr>
      <w:rFonts w:asciiTheme="minorHAnsi" w:hAnsiTheme="minorHAnsi" w:cstheme="minorHAnsi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D64254"/>
    <w:pPr>
      <w:ind w:left="600"/>
    </w:pPr>
    <w:rPr>
      <w:rFonts w:asciiTheme="minorHAnsi" w:hAnsiTheme="minorHAnsi" w:cstheme="minorHAnsi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D64254"/>
    <w:pPr>
      <w:ind w:left="800"/>
    </w:pPr>
    <w:rPr>
      <w:rFonts w:asciiTheme="minorHAnsi" w:hAnsiTheme="minorHAnsi" w:cstheme="minorHAnsi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D64254"/>
    <w:pPr>
      <w:ind w:left="1000"/>
    </w:pPr>
    <w:rPr>
      <w:rFonts w:asciiTheme="minorHAnsi" w:hAnsiTheme="minorHAnsi" w:cstheme="minorHAnsi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D64254"/>
    <w:pPr>
      <w:ind w:left="1200"/>
    </w:pPr>
    <w:rPr>
      <w:rFonts w:asciiTheme="minorHAnsi" w:hAnsiTheme="minorHAnsi" w:cstheme="minorHAnsi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D64254"/>
    <w:pPr>
      <w:ind w:left="1400"/>
    </w:pPr>
    <w:rPr>
      <w:rFonts w:asciiTheme="minorHAnsi" w:hAnsiTheme="minorHAnsi" w:cstheme="minorHAnsi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D64254"/>
    <w:pPr>
      <w:ind w:left="1600"/>
    </w:pPr>
    <w:rPr>
      <w:rFonts w:asciiTheme="minorHAnsi" w:hAnsiTheme="minorHAnsi" w:cstheme="minorHAnsi"/>
      <w:szCs w:val="20"/>
    </w:rPr>
  </w:style>
  <w:style w:type="paragraph" w:styleId="Listeavsnitt">
    <w:name w:val="List Paragraph"/>
    <w:basedOn w:val="Normal"/>
    <w:uiPriority w:val="34"/>
    <w:rsid w:val="00D64254"/>
    <w:pPr>
      <w:ind w:left="720"/>
      <w:contextualSpacing/>
    </w:pPr>
  </w:style>
  <w:style w:type="paragraph" w:customStyle="1" w:styleId="Punktliste">
    <w:name w:val="Punktliste"/>
    <w:basedOn w:val="Listeavsnitt"/>
    <w:autoRedefine/>
    <w:qFormat/>
    <w:rsid w:val="00D64254"/>
    <w:pPr>
      <w:numPr>
        <w:numId w:val="14"/>
      </w:numPr>
      <w:spacing w:before="40"/>
    </w:pPr>
  </w:style>
  <w:style w:type="paragraph" w:customStyle="1" w:styleId="Tabellnormal">
    <w:name w:val="Tabell normal"/>
    <w:link w:val="TabellnormalTegn"/>
    <w:qFormat/>
    <w:rsid w:val="00D64254"/>
    <w:rPr>
      <w:rFonts w:ascii="Arial" w:hAnsi="Arial"/>
      <w:sz w:val="18"/>
      <w:szCs w:val="22"/>
      <w:lang w:val="en-US" w:eastAsia="en-US"/>
    </w:rPr>
  </w:style>
  <w:style w:type="paragraph" w:customStyle="1" w:styleId="Tabelloverskrift">
    <w:name w:val="Tabell overskrift"/>
    <w:qFormat/>
    <w:rsid w:val="00D64254"/>
    <w:rPr>
      <w:rFonts w:ascii="Arial" w:hAnsi="Arial"/>
      <w:szCs w:val="22"/>
      <w:lang w:val="en-US" w:eastAsia="en-US"/>
    </w:rPr>
  </w:style>
  <w:style w:type="table" w:styleId="Tabellrutenett">
    <w:name w:val="Table Grid"/>
    <w:basedOn w:val="Vanligtabell"/>
    <w:uiPriority w:val="1"/>
    <w:rsid w:val="00D64254"/>
    <w:rPr>
      <w:rFonts w:ascii="TheSansOffice" w:hAnsi="TheSansOffic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telover">
    <w:name w:val="Tittel over"/>
    <w:autoRedefine/>
    <w:qFormat/>
    <w:rsid w:val="00D64254"/>
    <w:rPr>
      <w:rFonts w:ascii="Arial" w:hAnsi="Arial"/>
      <w:sz w:val="48"/>
      <w:szCs w:val="24"/>
      <w:lang w:val="en-US" w:eastAsia="en-US"/>
    </w:rPr>
  </w:style>
  <w:style w:type="paragraph" w:customStyle="1" w:styleId="Tittelunder">
    <w:name w:val="Tittel under"/>
    <w:link w:val="TittelunderTegn"/>
    <w:autoRedefine/>
    <w:qFormat/>
    <w:rsid w:val="00D64254"/>
    <w:pPr>
      <w:tabs>
        <w:tab w:val="right" w:pos="8505"/>
      </w:tabs>
      <w:spacing w:before="120"/>
    </w:pPr>
    <w:rPr>
      <w:rFonts w:ascii="Arial" w:hAnsi="Arial"/>
      <w:sz w:val="72"/>
      <w:szCs w:val="36"/>
      <w:lang w:val="en-US" w:eastAsia="en-US"/>
    </w:rPr>
  </w:style>
  <w:style w:type="paragraph" w:customStyle="1" w:styleId="Tittelunder2">
    <w:name w:val="Tittel under2"/>
    <w:basedOn w:val="Tittelover"/>
    <w:qFormat/>
    <w:rsid w:val="00D64254"/>
    <w:pPr>
      <w:jc w:val="right"/>
    </w:pPr>
    <w:rPr>
      <w:sz w:val="24"/>
    </w:rPr>
  </w:style>
  <w:style w:type="paragraph" w:styleId="Topptekst">
    <w:name w:val="header"/>
    <w:basedOn w:val="Normal"/>
    <w:link w:val="TopptekstTegn"/>
    <w:autoRedefine/>
    <w:uiPriority w:val="99"/>
    <w:qFormat/>
    <w:rsid w:val="00D64254"/>
    <w:pPr>
      <w:ind w:left="-851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D64254"/>
    <w:rPr>
      <w:rFonts w:ascii="Arial" w:hAnsi="Arial"/>
      <w:sz w:val="18"/>
      <w:szCs w:val="22"/>
      <w:lang w:val="en-US" w:eastAsia="en-US"/>
    </w:rPr>
  </w:style>
  <w:style w:type="paragraph" w:customStyle="1" w:styleId="Under3">
    <w:name w:val="Under 3"/>
    <w:basedOn w:val="Tittelunder"/>
    <w:link w:val="Under3Tegn"/>
    <w:qFormat/>
    <w:rsid w:val="00D64254"/>
  </w:style>
  <w:style w:type="paragraph" w:styleId="Bobletekst">
    <w:name w:val="Balloon Text"/>
    <w:basedOn w:val="Normal"/>
    <w:link w:val="BobletekstTegn"/>
    <w:uiPriority w:val="99"/>
    <w:semiHidden/>
    <w:unhideWhenUsed/>
    <w:rsid w:val="0016216C"/>
    <w:rPr>
      <w:rFonts w:ascii="Tahoma" w:hAnsi="Tahoma" w:cs="Tahoma"/>
      <w:sz w:val="16"/>
      <w:szCs w:val="16"/>
    </w:rPr>
  </w:style>
  <w:style w:type="character" w:customStyle="1" w:styleId="TittelunderTegn">
    <w:name w:val="Tittel under Tegn"/>
    <w:basedOn w:val="Standardskriftforavsnitt"/>
    <w:link w:val="Tittelunder"/>
    <w:rsid w:val="00D64254"/>
    <w:rPr>
      <w:rFonts w:ascii="Arial" w:hAnsi="Arial"/>
      <w:sz w:val="72"/>
      <w:szCs w:val="36"/>
      <w:lang w:val="en-US" w:eastAsia="en-US"/>
    </w:rPr>
  </w:style>
  <w:style w:type="character" w:customStyle="1" w:styleId="Under3Tegn">
    <w:name w:val="Under 3 Tegn"/>
    <w:basedOn w:val="TittelunderTegn"/>
    <w:link w:val="Under3"/>
    <w:rsid w:val="00D64254"/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216C"/>
    <w:rPr>
      <w:rFonts w:ascii="Tahoma" w:hAnsi="Tahoma" w:cs="Tahoma"/>
      <w:sz w:val="16"/>
      <w:szCs w:val="16"/>
      <w:lang w:val="en-US"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D64254"/>
    <w:rPr>
      <w:i/>
      <w:iCs/>
      <w:color w:val="404040"/>
      <w:sz w:val="22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D64254"/>
    <w:rPr>
      <w:color w:val="404040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D64254"/>
    <w:rPr>
      <w:i/>
      <w:iCs/>
      <w:color w:val="404040"/>
      <w:lang w:eastAsia="en-US"/>
    </w:rPr>
  </w:style>
  <w:style w:type="paragraph" w:customStyle="1" w:styleId="Tabellpunktliste">
    <w:name w:val="Tabell punktliste"/>
    <w:basedOn w:val="Tabellnormal"/>
    <w:link w:val="TabellpunktlisteTegn"/>
    <w:autoRedefine/>
    <w:qFormat/>
    <w:rsid w:val="00931045"/>
    <w:pPr>
      <w:widowControl w:val="0"/>
      <w:numPr>
        <w:numId w:val="16"/>
      </w:numPr>
    </w:pPr>
    <w:rPr>
      <w:lang w:val="nb-NO"/>
    </w:rPr>
  </w:style>
  <w:style w:type="character" w:customStyle="1" w:styleId="TabellpunktlisteTegn">
    <w:name w:val="Tabell punktliste Tegn"/>
    <w:basedOn w:val="Standardskriftforavsnitt"/>
    <w:link w:val="Tabellpunktliste"/>
    <w:rsid w:val="00931045"/>
    <w:rPr>
      <w:rFonts w:ascii="Arial" w:hAnsi="Arial"/>
      <w:sz w:val="18"/>
      <w:szCs w:val="22"/>
      <w:lang w:eastAsia="en-US"/>
    </w:rPr>
  </w:style>
  <w:style w:type="character" w:customStyle="1" w:styleId="TabellnormalTegn">
    <w:name w:val="Tabell normal Tegn"/>
    <w:basedOn w:val="Standardskriftforavsnitt"/>
    <w:link w:val="Tabellnormal"/>
    <w:rsid w:val="00DF41B8"/>
    <w:rPr>
      <w:rFonts w:ascii="Arial" w:hAnsi="Arial"/>
      <w:sz w:val="1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m\Desktop\FKOK%20Mal%20A4%20svhv%20v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A8E2-A3E1-4BAC-8828-6EF74E4B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FKOK Mal A4 svhv v02</Template>
  <TotalTime>147</TotalTime>
  <Pages>18</Pages>
  <Words>1659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Undervisningsbygg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Omberg</dc:creator>
  <cp:lastModifiedBy>Øystein Johansen</cp:lastModifiedBy>
  <cp:revision>11</cp:revision>
  <cp:lastPrinted>2011-10-25T11:30:00Z</cp:lastPrinted>
  <dcterms:created xsi:type="dcterms:W3CDTF">2012-01-19T10:19:00Z</dcterms:created>
  <dcterms:modified xsi:type="dcterms:W3CDTF">2012-05-01T12:19:00Z</dcterms:modified>
</cp:coreProperties>
</file>